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2142" w14:textId="77777777" w:rsidR="00D0380A" w:rsidRPr="004F6F2C" w:rsidRDefault="00751EA8">
      <w:pPr>
        <w:spacing w:after="0" w:line="259" w:lineRule="auto"/>
        <w:ind w:left="0" w:firstLine="0"/>
        <w:rPr>
          <w:color w:val="auto"/>
        </w:rPr>
      </w:pPr>
      <w:r w:rsidRPr="004F6F2C">
        <w:rPr>
          <w:color w:val="auto"/>
          <w:sz w:val="56"/>
        </w:rPr>
        <w:t xml:space="preserve">REGULERINGSBESTEMMELSER </w:t>
      </w:r>
    </w:p>
    <w:p w14:paraId="646666E0" w14:textId="4117E3D5" w:rsidR="00144AB1" w:rsidRPr="004F6F2C" w:rsidRDefault="00F917B0" w:rsidP="00806249">
      <w:pPr>
        <w:spacing w:after="0" w:line="259" w:lineRule="auto"/>
        <w:ind w:left="0" w:firstLine="0"/>
        <w:rPr>
          <w:color w:val="auto"/>
          <w:sz w:val="44"/>
          <w:szCs w:val="44"/>
        </w:rPr>
      </w:pPr>
      <w:proofErr w:type="spellStart"/>
      <w:r>
        <w:rPr>
          <w:color w:val="auto"/>
          <w:sz w:val="44"/>
          <w:szCs w:val="44"/>
        </w:rPr>
        <w:t>Velia</w:t>
      </w:r>
      <w:proofErr w:type="spellEnd"/>
      <w:r>
        <w:rPr>
          <w:color w:val="auto"/>
          <w:sz w:val="44"/>
          <w:szCs w:val="44"/>
        </w:rPr>
        <w:t xml:space="preserve"> Sør</w:t>
      </w:r>
    </w:p>
    <w:p w14:paraId="4FCCCD3F" w14:textId="35A2C9EF" w:rsidR="00D0380A" w:rsidRPr="00525D6F" w:rsidRDefault="00144AB1" w:rsidP="00806249">
      <w:pPr>
        <w:spacing w:after="0" w:line="259" w:lineRule="auto"/>
        <w:ind w:left="0" w:firstLine="0"/>
        <w:rPr>
          <w:color w:val="auto"/>
        </w:rPr>
      </w:pPr>
      <w:r w:rsidRPr="00525D6F">
        <w:rPr>
          <w:color w:val="auto"/>
        </w:rPr>
        <w:t>Plan</w:t>
      </w:r>
      <w:r w:rsidR="00806249" w:rsidRPr="00525D6F">
        <w:rPr>
          <w:color w:val="auto"/>
        </w:rPr>
        <w:t>-ID 20</w:t>
      </w:r>
      <w:r w:rsidR="00162A69" w:rsidRPr="00525D6F">
        <w:rPr>
          <w:color w:val="auto"/>
        </w:rPr>
        <w:t>210090</w:t>
      </w:r>
    </w:p>
    <w:p w14:paraId="7EEAD5C8" w14:textId="77777777" w:rsidR="00D0380A" w:rsidRPr="004F6F2C" w:rsidRDefault="00751EA8">
      <w:pPr>
        <w:spacing w:after="0" w:line="259" w:lineRule="auto"/>
        <w:ind w:left="0" w:firstLine="0"/>
        <w:rPr>
          <w:color w:val="auto"/>
        </w:rPr>
      </w:pPr>
      <w:r w:rsidRPr="004F6F2C">
        <w:rPr>
          <w:color w:val="auto"/>
          <w:sz w:val="28"/>
        </w:rPr>
        <w:t xml:space="preserve"> </w:t>
      </w:r>
    </w:p>
    <w:p w14:paraId="45AD801B" w14:textId="19B9EBF7" w:rsidR="00D0380A" w:rsidRDefault="001253C8">
      <w:pPr>
        <w:spacing w:after="0" w:line="259" w:lineRule="auto"/>
        <w:ind w:left="0" w:firstLine="0"/>
        <w:rPr>
          <w:rFonts w:ascii="Calibri" w:eastAsia="Calibri" w:hAnsi="Calibri" w:cs="Calibri"/>
          <w:color w:val="auto"/>
        </w:rPr>
      </w:pPr>
      <w:r w:rsidRPr="00F378DE">
        <w:rPr>
          <w:rFonts w:ascii="Calibri" w:eastAsia="Calibri" w:hAnsi="Calibri" w:cs="Calibri"/>
          <w:color w:val="auto"/>
        </w:rPr>
        <w:t>Dato:</w:t>
      </w:r>
      <w:r w:rsidR="00DF7CED" w:rsidRPr="00F378DE">
        <w:rPr>
          <w:rFonts w:ascii="Calibri" w:eastAsia="Calibri" w:hAnsi="Calibri" w:cs="Calibri"/>
          <w:color w:val="auto"/>
        </w:rPr>
        <w:t xml:space="preserve"> </w:t>
      </w:r>
      <w:r w:rsidR="00D446D3" w:rsidRPr="00F378DE">
        <w:rPr>
          <w:rFonts w:ascii="Calibri" w:eastAsia="Calibri" w:hAnsi="Calibri" w:cs="Calibri"/>
          <w:color w:val="auto"/>
        </w:rPr>
        <w:t>0</w:t>
      </w:r>
      <w:r w:rsidR="00525D6F" w:rsidRPr="00F378DE">
        <w:rPr>
          <w:rFonts w:ascii="Calibri" w:eastAsia="Calibri" w:hAnsi="Calibri" w:cs="Calibri"/>
          <w:color w:val="auto"/>
        </w:rPr>
        <w:t>9.0</w:t>
      </w:r>
      <w:r w:rsidR="00F378DE" w:rsidRPr="00F378DE">
        <w:rPr>
          <w:rFonts w:ascii="Calibri" w:eastAsia="Calibri" w:hAnsi="Calibri" w:cs="Calibri"/>
          <w:color w:val="auto"/>
        </w:rPr>
        <w:t>8</w:t>
      </w:r>
      <w:r w:rsidR="00525D6F" w:rsidRPr="00F378DE">
        <w:rPr>
          <w:rFonts w:ascii="Calibri" w:eastAsia="Calibri" w:hAnsi="Calibri" w:cs="Calibri"/>
          <w:color w:val="auto"/>
        </w:rPr>
        <w:t>.2021</w:t>
      </w:r>
    </w:p>
    <w:p w14:paraId="0C9E1B74" w14:textId="09391290" w:rsidR="00181692" w:rsidRPr="00F378DE" w:rsidRDefault="00181692">
      <w:pPr>
        <w:spacing w:after="0" w:line="259" w:lineRule="auto"/>
        <w:ind w:left="0" w:firstLine="0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>Sist revidert: 27.08.2021</w:t>
      </w:r>
    </w:p>
    <w:p w14:paraId="1C7D8A7B" w14:textId="173642D0" w:rsidR="007F0FBF" w:rsidRPr="004F6F2C" w:rsidRDefault="007F0FBF">
      <w:pPr>
        <w:spacing w:after="0" w:line="259" w:lineRule="auto"/>
        <w:ind w:left="0" w:firstLine="0"/>
        <w:rPr>
          <w:rFonts w:ascii="Calibri" w:eastAsia="Calibri" w:hAnsi="Calibri" w:cs="Calibri"/>
          <w:color w:val="auto"/>
        </w:rPr>
      </w:pPr>
    </w:p>
    <w:p w14:paraId="17ADECE6" w14:textId="0665E40A" w:rsidR="007F0FBF" w:rsidRPr="004F6F2C" w:rsidRDefault="007F0FBF">
      <w:pPr>
        <w:spacing w:after="0" w:line="259" w:lineRule="auto"/>
        <w:ind w:left="0" w:firstLine="0"/>
        <w:rPr>
          <w:rFonts w:ascii="Calibri" w:eastAsia="Calibri" w:hAnsi="Calibri" w:cs="Calibri"/>
          <w:color w:val="auto"/>
        </w:rPr>
      </w:pPr>
    </w:p>
    <w:p w14:paraId="0DE9F4C1" w14:textId="77777777" w:rsidR="007F0FBF" w:rsidRPr="004F6F2C" w:rsidRDefault="007F0FBF">
      <w:pPr>
        <w:spacing w:after="0" w:line="259" w:lineRule="auto"/>
        <w:ind w:left="0" w:firstLine="0"/>
        <w:rPr>
          <w:color w:val="auto"/>
        </w:rPr>
      </w:pPr>
    </w:p>
    <w:p w14:paraId="4B0C70AF" w14:textId="77777777" w:rsidR="00D0380A" w:rsidRPr="004F6F2C" w:rsidRDefault="00751EA8">
      <w:pPr>
        <w:pStyle w:val="Overskrift1"/>
        <w:ind w:left="532" w:hanging="547"/>
        <w:rPr>
          <w:color w:val="auto"/>
        </w:rPr>
      </w:pPr>
      <w:r w:rsidRPr="004F6F2C">
        <w:rPr>
          <w:color w:val="auto"/>
        </w:rPr>
        <w:t xml:space="preserve">GENERELT  </w:t>
      </w:r>
    </w:p>
    <w:p w14:paraId="374BB421" w14:textId="77777777" w:rsidR="00D0380A" w:rsidRPr="004F6F2C" w:rsidRDefault="00751EA8">
      <w:pPr>
        <w:spacing w:after="0" w:line="259" w:lineRule="auto"/>
        <w:ind w:left="0" w:firstLine="0"/>
        <w:rPr>
          <w:color w:val="auto"/>
        </w:rPr>
      </w:pPr>
      <w:r w:rsidRPr="004F6F2C">
        <w:rPr>
          <w:color w:val="auto"/>
        </w:rPr>
        <w:t xml:space="preserve"> </w:t>
      </w:r>
    </w:p>
    <w:p w14:paraId="6E4A258F" w14:textId="77777777" w:rsidR="00D0380A" w:rsidRPr="004F6F2C" w:rsidRDefault="00751EA8">
      <w:pPr>
        <w:ind w:left="1416" w:hanging="708"/>
        <w:rPr>
          <w:color w:val="auto"/>
        </w:rPr>
      </w:pPr>
      <w:r w:rsidRPr="004F6F2C">
        <w:rPr>
          <w:color w:val="auto"/>
        </w:rPr>
        <w:t xml:space="preserve">1.1 </w:t>
      </w:r>
      <w:r w:rsidRPr="004F6F2C">
        <w:rPr>
          <w:color w:val="auto"/>
        </w:rPr>
        <w:tab/>
        <w:t xml:space="preserve">Disse bestemmelser gjelder for området som er vist med </w:t>
      </w:r>
      <w:proofErr w:type="spellStart"/>
      <w:r w:rsidRPr="004F6F2C">
        <w:rPr>
          <w:color w:val="auto"/>
        </w:rPr>
        <w:t>reguleringsgrense</w:t>
      </w:r>
      <w:proofErr w:type="spellEnd"/>
      <w:r w:rsidRPr="004F6F2C">
        <w:rPr>
          <w:color w:val="auto"/>
        </w:rPr>
        <w:t xml:space="preserve"> i  plankartet.  Området kan ifølge plan- og bygningsloven disponeres til følgende formål:  </w:t>
      </w:r>
    </w:p>
    <w:p w14:paraId="2D8FDB68" w14:textId="77777777" w:rsidR="00D0380A" w:rsidRPr="00755ADA" w:rsidRDefault="00751EA8">
      <w:pPr>
        <w:spacing w:after="16" w:line="259" w:lineRule="auto"/>
        <w:ind w:left="0" w:firstLine="0"/>
        <w:rPr>
          <w:color w:val="auto"/>
        </w:rPr>
      </w:pPr>
      <w:r w:rsidRPr="004F6F2C">
        <w:rPr>
          <w:color w:val="auto"/>
        </w:rPr>
        <w:t xml:space="preserve">  </w:t>
      </w:r>
    </w:p>
    <w:p w14:paraId="02E0F363" w14:textId="77777777" w:rsidR="00D0380A" w:rsidRPr="00755ADA" w:rsidRDefault="00751EA8">
      <w:pPr>
        <w:pStyle w:val="Overskrift2"/>
        <w:ind w:left="1411"/>
        <w:rPr>
          <w:color w:val="auto"/>
          <w:sz w:val="22"/>
        </w:rPr>
      </w:pPr>
      <w:r w:rsidRPr="00755ADA">
        <w:rPr>
          <w:color w:val="auto"/>
          <w:sz w:val="22"/>
        </w:rPr>
        <w:t xml:space="preserve">Bebyggelse og anlegg, </w:t>
      </w:r>
      <w:proofErr w:type="spellStart"/>
      <w:r w:rsidRPr="00755ADA">
        <w:rPr>
          <w:color w:val="auto"/>
          <w:sz w:val="22"/>
        </w:rPr>
        <w:t>pbl</w:t>
      </w:r>
      <w:proofErr w:type="spellEnd"/>
      <w:r w:rsidRPr="00755ADA">
        <w:rPr>
          <w:color w:val="auto"/>
          <w:sz w:val="22"/>
        </w:rPr>
        <w:t xml:space="preserve">. § 12-5 nr. 1  </w:t>
      </w:r>
    </w:p>
    <w:p w14:paraId="0AE5BED6" w14:textId="0C142DA3" w:rsidR="00D0380A" w:rsidRPr="00755ADA" w:rsidRDefault="00751EA8">
      <w:pPr>
        <w:ind w:left="1411"/>
        <w:rPr>
          <w:color w:val="auto"/>
        </w:rPr>
      </w:pPr>
      <w:r w:rsidRPr="00755ADA">
        <w:rPr>
          <w:color w:val="auto"/>
        </w:rPr>
        <w:t xml:space="preserve">Fritidsbebyggelse: frittliggende </w:t>
      </w:r>
      <w:r w:rsidR="008C1125" w:rsidRPr="00755ADA">
        <w:rPr>
          <w:color w:val="auto"/>
        </w:rPr>
        <w:t>fritidsbebyggelse</w:t>
      </w:r>
      <w:r w:rsidRPr="00755ADA">
        <w:rPr>
          <w:color w:val="auto"/>
        </w:rPr>
        <w:t xml:space="preserve"> </w:t>
      </w:r>
    </w:p>
    <w:p w14:paraId="3CDB11F2" w14:textId="440BC76C" w:rsidR="008C1125" w:rsidRPr="00755ADA" w:rsidRDefault="008C1125" w:rsidP="008C1125">
      <w:pPr>
        <w:ind w:left="1411"/>
        <w:rPr>
          <w:color w:val="auto"/>
        </w:rPr>
      </w:pPr>
      <w:r w:rsidRPr="00755ADA">
        <w:rPr>
          <w:color w:val="auto"/>
        </w:rPr>
        <w:t>Fritidsbebyggelse: konsentrert fritidsbebyggelse</w:t>
      </w:r>
    </w:p>
    <w:p w14:paraId="581F1E52" w14:textId="5092C95A" w:rsidR="008C1125" w:rsidRPr="00755ADA" w:rsidRDefault="00E72BC4">
      <w:pPr>
        <w:ind w:left="1411"/>
        <w:rPr>
          <w:color w:val="auto"/>
        </w:rPr>
      </w:pPr>
      <w:r w:rsidRPr="00755ADA">
        <w:rPr>
          <w:color w:val="auto"/>
        </w:rPr>
        <w:t xml:space="preserve">Skiløypetrase </w:t>
      </w:r>
    </w:p>
    <w:p w14:paraId="2AD6CF1E" w14:textId="77777777" w:rsidR="00D0380A" w:rsidRPr="00755ADA" w:rsidRDefault="00751EA8">
      <w:pPr>
        <w:spacing w:after="16" w:line="259" w:lineRule="auto"/>
        <w:ind w:left="0" w:firstLine="0"/>
        <w:rPr>
          <w:color w:val="auto"/>
        </w:rPr>
      </w:pPr>
      <w:r w:rsidRPr="00755ADA">
        <w:rPr>
          <w:color w:val="auto"/>
        </w:rPr>
        <w:t xml:space="preserve"> </w:t>
      </w:r>
    </w:p>
    <w:p w14:paraId="41D504B7" w14:textId="77777777" w:rsidR="00257396" w:rsidRDefault="00751EA8" w:rsidP="00E20717">
      <w:pPr>
        <w:spacing w:after="3" w:line="254" w:lineRule="auto"/>
        <w:ind w:left="1411" w:right="309"/>
        <w:rPr>
          <w:b/>
          <w:color w:val="auto"/>
        </w:rPr>
      </w:pPr>
      <w:r w:rsidRPr="00755ADA">
        <w:rPr>
          <w:b/>
          <w:color w:val="auto"/>
        </w:rPr>
        <w:t xml:space="preserve">Samferdselsanlegg og teknisk infrastruktur, </w:t>
      </w:r>
      <w:proofErr w:type="spellStart"/>
      <w:r w:rsidRPr="00755ADA">
        <w:rPr>
          <w:b/>
          <w:color w:val="auto"/>
        </w:rPr>
        <w:t>pbl</w:t>
      </w:r>
      <w:proofErr w:type="spellEnd"/>
      <w:r w:rsidRPr="00755ADA">
        <w:rPr>
          <w:b/>
          <w:color w:val="auto"/>
        </w:rPr>
        <w:t xml:space="preserve"> §12-5 nr. 2  </w:t>
      </w:r>
    </w:p>
    <w:p w14:paraId="5C5C8CB9" w14:textId="21973B92" w:rsidR="00E20717" w:rsidRPr="00755ADA" w:rsidRDefault="00751EA8" w:rsidP="00E20717">
      <w:pPr>
        <w:spacing w:after="3" w:line="254" w:lineRule="auto"/>
        <w:ind w:left="1411" w:right="309"/>
        <w:rPr>
          <w:color w:val="auto"/>
        </w:rPr>
      </w:pPr>
      <w:r w:rsidRPr="00755ADA">
        <w:rPr>
          <w:color w:val="auto"/>
        </w:rPr>
        <w:t>Kjøreveie</w:t>
      </w:r>
      <w:r w:rsidR="002B427C" w:rsidRPr="00755ADA">
        <w:rPr>
          <w:color w:val="auto"/>
        </w:rPr>
        <w:t>r</w:t>
      </w:r>
      <w:r w:rsidRPr="00755ADA">
        <w:rPr>
          <w:color w:val="auto"/>
        </w:rPr>
        <w:t xml:space="preserve">   </w:t>
      </w:r>
    </w:p>
    <w:p w14:paraId="2D0A127B" w14:textId="4EB04BE6" w:rsidR="00D0380A" w:rsidRPr="00755ADA" w:rsidRDefault="00751EA8" w:rsidP="00E20717">
      <w:pPr>
        <w:spacing w:after="3" w:line="254" w:lineRule="auto"/>
        <w:ind w:left="1411" w:right="309"/>
        <w:rPr>
          <w:color w:val="auto"/>
        </w:rPr>
      </w:pPr>
      <w:r w:rsidRPr="00755ADA">
        <w:rPr>
          <w:color w:val="auto"/>
        </w:rPr>
        <w:t>Annen veggrunn (</w:t>
      </w:r>
      <w:r w:rsidR="00E20717" w:rsidRPr="00755ADA">
        <w:rPr>
          <w:color w:val="auto"/>
        </w:rPr>
        <w:t>grøntareal</w:t>
      </w:r>
      <w:r w:rsidRPr="00755ADA">
        <w:rPr>
          <w:color w:val="auto"/>
        </w:rPr>
        <w:t xml:space="preserve">) </w:t>
      </w:r>
    </w:p>
    <w:p w14:paraId="7673C96A" w14:textId="77777777" w:rsidR="00D0380A" w:rsidRPr="00755ADA" w:rsidRDefault="00751EA8">
      <w:pPr>
        <w:spacing w:after="14" w:line="259" w:lineRule="auto"/>
        <w:ind w:left="0" w:firstLine="0"/>
        <w:rPr>
          <w:color w:val="auto"/>
        </w:rPr>
      </w:pPr>
      <w:r w:rsidRPr="00755ADA">
        <w:rPr>
          <w:color w:val="auto"/>
        </w:rPr>
        <w:t xml:space="preserve">  </w:t>
      </w:r>
    </w:p>
    <w:p w14:paraId="61357407" w14:textId="77777777" w:rsidR="002B427C" w:rsidRPr="00755ADA" w:rsidRDefault="00751EA8">
      <w:pPr>
        <w:spacing w:after="3" w:line="254" w:lineRule="auto"/>
        <w:ind w:left="1411" w:right="2719"/>
        <w:rPr>
          <w:color w:val="auto"/>
        </w:rPr>
      </w:pPr>
      <w:r w:rsidRPr="00755ADA">
        <w:rPr>
          <w:b/>
          <w:color w:val="auto"/>
        </w:rPr>
        <w:t xml:space="preserve">Grønnstruktur, </w:t>
      </w:r>
      <w:proofErr w:type="spellStart"/>
      <w:r w:rsidRPr="00755ADA">
        <w:rPr>
          <w:b/>
          <w:color w:val="auto"/>
        </w:rPr>
        <w:t>pbl</w:t>
      </w:r>
      <w:proofErr w:type="spellEnd"/>
      <w:r w:rsidRPr="00755ADA">
        <w:rPr>
          <w:b/>
          <w:color w:val="auto"/>
        </w:rPr>
        <w:t xml:space="preserve"> §12-5 nr. 3.  </w:t>
      </w:r>
    </w:p>
    <w:p w14:paraId="5302F010" w14:textId="5DD576A5" w:rsidR="00D0380A" w:rsidRPr="00755ADA" w:rsidRDefault="00253DBE">
      <w:pPr>
        <w:spacing w:after="3" w:line="254" w:lineRule="auto"/>
        <w:ind w:left="1411" w:right="2719"/>
        <w:rPr>
          <w:color w:val="auto"/>
        </w:rPr>
      </w:pPr>
      <w:r w:rsidRPr="00755ADA">
        <w:rPr>
          <w:color w:val="auto"/>
        </w:rPr>
        <w:t>Friområde</w:t>
      </w:r>
    </w:p>
    <w:p w14:paraId="1E6BF131" w14:textId="2422AE8F" w:rsidR="00E6108B" w:rsidRDefault="00E6108B">
      <w:pPr>
        <w:spacing w:after="3" w:line="254" w:lineRule="auto"/>
        <w:ind w:left="1411" w:right="2719"/>
        <w:rPr>
          <w:color w:val="auto"/>
        </w:rPr>
      </w:pPr>
      <w:r w:rsidRPr="00755ADA">
        <w:rPr>
          <w:color w:val="auto"/>
        </w:rPr>
        <w:t>Turdrag</w:t>
      </w:r>
    </w:p>
    <w:p w14:paraId="618F61C3" w14:textId="4AABB734" w:rsidR="00257396" w:rsidRPr="00755ADA" w:rsidRDefault="00257396">
      <w:pPr>
        <w:spacing w:after="3" w:line="254" w:lineRule="auto"/>
        <w:ind w:left="1411" w:right="2719"/>
        <w:rPr>
          <w:color w:val="auto"/>
        </w:rPr>
      </w:pPr>
      <w:r>
        <w:rPr>
          <w:color w:val="auto"/>
        </w:rPr>
        <w:t>Turveg</w:t>
      </w:r>
    </w:p>
    <w:p w14:paraId="1E844B0A" w14:textId="543F722F" w:rsidR="00253DBE" w:rsidRPr="00755ADA" w:rsidRDefault="00253DBE">
      <w:pPr>
        <w:spacing w:after="3" w:line="254" w:lineRule="auto"/>
        <w:ind w:left="1411" w:right="2719"/>
        <w:rPr>
          <w:color w:val="auto"/>
        </w:rPr>
      </w:pPr>
    </w:p>
    <w:p w14:paraId="700E3ABF" w14:textId="4D8BE4B9" w:rsidR="00253DBE" w:rsidRPr="00755ADA" w:rsidRDefault="00253DBE" w:rsidP="00253DBE">
      <w:pPr>
        <w:spacing w:after="3" w:line="254" w:lineRule="auto"/>
        <w:ind w:left="1411" w:right="2719"/>
        <w:rPr>
          <w:color w:val="auto"/>
        </w:rPr>
      </w:pPr>
      <w:r w:rsidRPr="00755ADA">
        <w:rPr>
          <w:b/>
          <w:color w:val="auto"/>
        </w:rPr>
        <w:t>Bruk og vern av sjø</w:t>
      </w:r>
      <w:r w:rsidR="00F32876" w:rsidRPr="00755ADA">
        <w:rPr>
          <w:b/>
          <w:color w:val="auto"/>
        </w:rPr>
        <w:t xml:space="preserve"> og vassdrag, med tilhørende strandsone</w:t>
      </w:r>
      <w:r w:rsidRPr="00755ADA">
        <w:rPr>
          <w:b/>
          <w:color w:val="auto"/>
        </w:rPr>
        <w:t xml:space="preserve">, </w:t>
      </w:r>
      <w:proofErr w:type="spellStart"/>
      <w:r w:rsidRPr="00755ADA">
        <w:rPr>
          <w:b/>
          <w:color w:val="auto"/>
        </w:rPr>
        <w:t>pbl</w:t>
      </w:r>
      <w:proofErr w:type="spellEnd"/>
      <w:r w:rsidRPr="00755ADA">
        <w:rPr>
          <w:b/>
          <w:color w:val="auto"/>
        </w:rPr>
        <w:t xml:space="preserve"> §12-5 nr. </w:t>
      </w:r>
      <w:r w:rsidR="00F32876" w:rsidRPr="00755ADA">
        <w:rPr>
          <w:b/>
          <w:color w:val="auto"/>
        </w:rPr>
        <w:t>6</w:t>
      </w:r>
      <w:r w:rsidRPr="00755ADA">
        <w:rPr>
          <w:b/>
          <w:color w:val="auto"/>
        </w:rPr>
        <w:t xml:space="preserve">.  </w:t>
      </w:r>
      <w:r w:rsidR="00F32876" w:rsidRPr="00755ADA">
        <w:rPr>
          <w:color w:val="auto"/>
        </w:rPr>
        <w:t>Friluftsområde i sjø og vassdrag</w:t>
      </w:r>
    </w:p>
    <w:p w14:paraId="210C4DB7" w14:textId="77777777" w:rsidR="00253DBE" w:rsidRPr="004F6F2C" w:rsidRDefault="00253DBE">
      <w:pPr>
        <w:spacing w:after="3" w:line="254" w:lineRule="auto"/>
        <w:ind w:left="1411" w:right="2719"/>
        <w:rPr>
          <w:color w:val="auto"/>
        </w:rPr>
      </w:pPr>
    </w:p>
    <w:p w14:paraId="32C0847C" w14:textId="77777777" w:rsidR="00D0380A" w:rsidRPr="004F6F2C" w:rsidRDefault="00751EA8">
      <w:pPr>
        <w:spacing w:after="0" w:line="259" w:lineRule="auto"/>
        <w:ind w:left="0" w:firstLine="0"/>
        <w:rPr>
          <w:color w:val="auto"/>
        </w:rPr>
      </w:pPr>
      <w:r w:rsidRPr="004F6F2C">
        <w:rPr>
          <w:color w:val="auto"/>
        </w:rPr>
        <w:t xml:space="preserve">  </w:t>
      </w:r>
    </w:p>
    <w:p w14:paraId="1EA74764" w14:textId="77777777" w:rsidR="00D0380A" w:rsidRPr="004F6F2C" w:rsidRDefault="00751EA8">
      <w:pPr>
        <w:ind w:left="1416" w:hanging="708"/>
        <w:rPr>
          <w:color w:val="auto"/>
        </w:rPr>
      </w:pPr>
      <w:r w:rsidRPr="004F6F2C">
        <w:rPr>
          <w:color w:val="auto"/>
        </w:rPr>
        <w:t xml:space="preserve">1.2  </w:t>
      </w:r>
      <w:r w:rsidRPr="004F6F2C">
        <w:rPr>
          <w:color w:val="auto"/>
        </w:rPr>
        <w:tab/>
        <w:t xml:space="preserve">Hensikten med detaljreguleringsplanen er å tilrettelegge for nye boenheter til  fritidsformål. </w:t>
      </w:r>
    </w:p>
    <w:p w14:paraId="126A7F9A" w14:textId="1CEC7828" w:rsidR="00D0380A" w:rsidRDefault="00751EA8">
      <w:pPr>
        <w:spacing w:after="52" w:line="259" w:lineRule="auto"/>
        <w:ind w:left="0" w:firstLine="0"/>
        <w:rPr>
          <w:color w:val="auto"/>
        </w:rPr>
      </w:pPr>
      <w:r w:rsidRPr="004F6F2C">
        <w:rPr>
          <w:color w:val="auto"/>
        </w:rPr>
        <w:t xml:space="preserve">  </w:t>
      </w:r>
    </w:p>
    <w:p w14:paraId="36CA4C1B" w14:textId="09D67CC8" w:rsidR="00181692" w:rsidRDefault="00181692">
      <w:pPr>
        <w:spacing w:after="52" w:line="259" w:lineRule="auto"/>
        <w:ind w:left="0" w:firstLine="0"/>
        <w:rPr>
          <w:color w:val="auto"/>
        </w:rPr>
      </w:pPr>
    </w:p>
    <w:p w14:paraId="047DB763" w14:textId="65F10351" w:rsidR="00181692" w:rsidRDefault="00181692">
      <w:pPr>
        <w:spacing w:after="52" w:line="259" w:lineRule="auto"/>
        <w:ind w:left="0" w:firstLine="0"/>
        <w:rPr>
          <w:color w:val="auto"/>
        </w:rPr>
      </w:pPr>
    </w:p>
    <w:p w14:paraId="6A1916A9" w14:textId="5F87423C" w:rsidR="00181692" w:rsidRDefault="00181692">
      <w:pPr>
        <w:spacing w:after="52" w:line="259" w:lineRule="auto"/>
        <w:ind w:left="0" w:firstLine="0"/>
        <w:rPr>
          <w:color w:val="auto"/>
        </w:rPr>
      </w:pPr>
    </w:p>
    <w:p w14:paraId="6304E6C4" w14:textId="4E15C76B" w:rsidR="00181692" w:rsidRDefault="00181692">
      <w:pPr>
        <w:spacing w:after="52" w:line="259" w:lineRule="auto"/>
        <w:ind w:left="0" w:firstLine="0"/>
        <w:rPr>
          <w:color w:val="auto"/>
        </w:rPr>
      </w:pPr>
    </w:p>
    <w:p w14:paraId="34902206" w14:textId="187604F7" w:rsidR="00181692" w:rsidRDefault="00181692">
      <w:pPr>
        <w:spacing w:after="52" w:line="259" w:lineRule="auto"/>
        <w:ind w:left="0" w:firstLine="0"/>
        <w:rPr>
          <w:color w:val="auto"/>
        </w:rPr>
      </w:pPr>
    </w:p>
    <w:p w14:paraId="02A947D5" w14:textId="77777777" w:rsidR="00181692" w:rsidRPr="004F6F2C" w:rsidRDefault="00181692">
      <w:pPr>
        <w:spacing w:after="52" w:line="259" w:lineRule="auto"/>
        <w:ind w:left="0" w:firstLine="0"/>
        <w:rPr>
          <w:color w:val="auto"/>
        </w:rPr>
      </w:pPr>
    </w:p>
    <w:p w14:paraId="67A0A0D9" w14:textId="77777777" w:rsidR="007570A7" w:rsidRPr="004F6F2C" w:rsidRDefault="007570A7">
      <w:pPr>
        <w:spacing w:after="52" w:line="259" w:lineRule="auto"/>
        <w:ind w:left="0" w:firstLine="0"/>
        <w:rPr>
          <w:color w:val="auto"/>
        </w:rPr>
      </w:pPr>
    </w:p>
    <w:p w14:paraId="1AADFA3C" w14:textId="50CD83E0" w:rsidR="00D0380A" w:rsidRPr="004F6F2C" w:rsidRDefault="00532492">
      <w:pPr>
        <w:pStyle w:val="Overskrift1"/>
        <w:ind w:left="693" w:hanging="708"/>
        <w:rPr>
          <w:color w:val="auto"/>
        </w:rPr>
      </w:pPr>
      <w:r>
        <w:rPr>
          <w:color w:val="auto"/>
        </w:rPr>
        <w:lastRenderedPageBreak/>
        <w:t>FELLES BESTEMMELSER</w:t>
      </w:r>
      <w:r w:rsidR="00751EA8" w:rsidRPr="004F6F2C">
        <w:rPr>
          <w:color w:val="auto"/>
        </w:rPr>
        <w:t xml:space="preserve"> </w:t>
      </w:r>
    </w:p>
    <w:p w14:paraId="1F65879F" w14:textId="450035B3" w:rsidR="00D0380A" w:rsidRDefault="00D0380A">
      <w:pPr>
        <w:spacing w:after="0" w:line="259" w:lineRule="auto"/>
        <w:ind w:left="0" w:firstLine="0"/>
        <w:rPr>
          <w:b/>
          <w:color w:val="auto"/>
          <w:sz w:val="28"/>
        </w:rPr>
      </w:pPr>
    </w:p>
    <w:p w14:paraId="6FF1AB8A" w14:textId="161B14D9" w:rsidR="00C178CC" w:rsidRDefault="005913F9" w:rsidP="005913F9">
      <w:pPr>
        <w:spacing w:after="0" w:line="259" w:lineRule="auto"/>
        <w:ind w:left="0" w:firstLine="0"/>
        <w:rPr>
          <w:color w:val="auto"/>
        </w:rPr>
      </w:pPr>
      <w:r>
        <w:rPr>
          <w:color w:val="auto"/>
        </w:rPr>
        <w:t xml:space="preserve">Eiendomsgrensene for hyttene i området kan </w:t>
      </w:r>
      <w:r w:rsidR="001E6990">
        <w:rPr>
          <w:color w:val="auto"/>
        </w:rPr>
        <w:t>avvike</w:t>
      </w:r>
      <w:r>
        <w:rPr>
          <w:color w:val="auto"/>
        </w:rPr>
        <w:t xml:space="preserve"> fra vist tomteinndeling i plan.</w:t>
      </w:r>
    </w:p>
    <w:p w14:paraId="28BE5FC8" w14:textId="3C6F8274" w:rsidR="00181692" w:rsidRPr="00181692" w:rsidRDefault="00C178CC" w:rsidP="005913F9">
      <w:pPr>
        <w:spacing w:after="0" w:line="259" w:lineRule="auto"/>
        <w:ind w:left="0" w:firstLine="0"/>
        <w:rPr>
          <w:color w:val="auto"/>
        </w:rPr>
      </w:pPr>
      <w:r w:rsidRPr="00AF6F72">
        <w:rPr>
          <w:color w:val="auto"/>
        </w:rPr>
        <w:t xml:space="preserve">Overvann fra planområdet må ikke føre til ulempe for nedenforliggende </w:t>
      </w:r>
      <w:r w:rsidR="001E6990" w:rsidRPr="00AF6F72">
        <w:rPr>
          <w:color w:val="auto"/>
        </w:rPr>
        <w:t xml:space="preserve">eiendommer/ </w:t>
      </w:r>
      <w:r w:rsidRPr="00AF6F72">
        <w:rPr>
          <w:color w:val="auto"/>
        </w:rPr>
        <w:t>areal</w:t>
      </w:r>
      <w:r w:rsidR="001E6990" w:rsidRPr="00AF6F72">
        <w:rPr>
          <w:color w:val="auto"/>
        </w:rPr>
        <w:t>.</w:t>
      </w:r>
      <w:r w:rsidR="005913F9" w:rsidRPr="00AF6F72">
        <w:rPr>
          <w:color w:val="auto"/>
        </w:rPr>
        <w:t xml:space="preserve"> </w:t>
      </w:r>
    </w:p>
    <w:p w14:paraId="1AC80D6C" w14:textId="77777777" w:rsidR="005913F9" w:rsidRPr="004F6F2C" w:rsidRDefault="005913F9">
      <w:pPr>
        <w:spacing w:after="0" w:line="259" w:lineRule="auto"/>
        <w:ind w:left="0" w:firstLine="0"/>
        <w:rPr>
          <w:color w:val="auto"/>
        </w:rPr>
      </w:pPr>
    </w:p>
    <w:p w14:paraId="15109E9B" w14:textId="34BB1646" w:rsidR="00D0380A" w:rsidRDefault="00751EA8">
      <w:pPr>
        <w:tabs>
          <w:tab w:val="center" w:pos="861"/>
          <w:tab w:val="center" w:pos="3476"/>
        </w:tabs>
        <w:ind w:left="0" w:firstLine="0"/>
        <w:rPr>
          <w:b/>
          <w:bCs/>
          <w:color w:val="auto"/>
        </w:rPr>
      </w:pPr>
      <w:r w:rsidRPr="00532492">
        <w:rPr>
          <w:b/>
          <w:bCs/>
          <w:color w:val="auto"/>
          <w:sz w:val="28"/>
        </w:rPr>
        <w:t xml:space="preserve"> </w:t>
      </w:r>
      <w:r w:rsidRPr="00532492">
        <w:rPr>
          <w:b/>
          <w:bCs/>
          <w:color w:val="auto"/>
          <w:sz w:val="28"/>
        </w:rPr>
        <w:tab/>
      </w:r>
      <w:r w:rsidRPr="00532492">
        <w:rPr>
          <w:b/>
          <w:bCs/>
          <w:color w:val="auto"/>
        </w:rPr>
        <w:t xml:space="preserve">2.1 </w:t>
      </w:r>
      <w:r w:rsidR="00532492">
        <w:rPr>
          <w:b/>
          <w:bCs/>
          <w:color w:val="auto"/>
        </w:rPr>
        <w:t xml:space="preserve">    </w:t>
      </w:r>
      <w:r w:rsidR="00532492" w:rsidRPr="00532492">
        <w:rPr>
          <w:b/>
          <w:bCs/>
          <w:color w:val="auto"/>
        </w:rPr>
        <w:t>Rekkefølgekrav</w:t>
      </w:r>
      <w:r w:rsidRPr="00532492">
        <w:rPr>
          <w:b/>
          <w:bCs/>
          <w:color w:val="auto"/>
        </w:rPr>
        <w:t xml:space="preserve"> </w:t>
      </w:r>
    </w:p>
    <w:p w14:paraId="08525546" w14:textId="599E09BD" w:rsidR="00295DAA" w:rsidRDefault="00295DAA">
      <w:pPr>
        <w:tabs>
          <w:tab w:val="center" w:pos="861"/>
          <w:tab w:val="center" w:pos="3476"/>
        </w:tabs>
        <w:ind w:left="0" w:firstLine="0"/>
        <w:rPr>
          <w:b/>
          <w:bCs/>
          <w:color w:val="auto"/>
        </w:rPr>
      </w:pPr>
    </w:p>
    <w:p w14:paraId="1EE8710D" w14:textId="56CB46FD" w:rsidR="00295DAA" w:rsidRPr="005B1452" w:rsidRDefault="004B1705" w:rsidP="004B1705">
      <w:pPr>
        <w:pStyle w:val="Listeavsnitt"/>
        <w:numPr>
          <w:ilvl w:val="0"/>
          <w:numId w:val="6"/>
        </w:numPr>
        <w:tabs>
          <w:tab w:val="center" w:pos="861"/>
          <w:tab w:val="center" w:pos="3476"/>
        </w:tabs>
        <w:rPr>
          <w:color w:val="auto"/>
        </w:rPr>
      </w:pPr>
      <w:r w:rsidRPr="005B1452">
        <w:rPr>
          <w:color w:val="auto"/>
        </w:rPr>
        <w:t xml:space="preserve">Rekkefølgekrav gjeld for utbygging i alle utbyggingsområde i kommunedelplan for Bortelid, inkludert fortetting i </w:t>
      </w:r>
      <w:proofErr w:type="spellStart"/>
      <w:r w:rsidRPr="005B1452">
        <w:rPr>
          <w:color w:val="auto"/>
        </w:rPr>
        <w:t>eksisterande</w:t>
      </w:r>
      <w:proofErr w:type="spellEnd"/>
      <w:r w:rsidRPr="005B1452">
        <w:rPr>
          <w:color w:val="auto"/>
        </w:rPr>
        <w:t xml:space="preserve"> felt.</w:t>
      </w:r>
    </w:p>
    <w:p w14:paraId="4F6F41DC" w14:textId="7A3E689D" w:rsidR="004B1705" w:rsidRPr="005B1452" w:rsidRDefault="004B1705" w:rsidP="004B1705">
      <w:pPr>
        <w:pStyle w:val="Listeavsnitt"/>
        <w:tabs>
          <w:tab w:val="center" w:pos="861"/>
          <w:tab w:val="center" w:pos="3476"/>
        </w:tabs>
        <w:ind w:firstLine="0"/>
        <w:rPr>
          <w:color w:val="auto"/>
        </w:rPr>
      </w:pPr>
    </w:p>
    <w:p w14:paraId="47404B1E" w14:textId="24626919" w:rsidR="004B1705" w:rsidRPr="005B1452" w:rsidRDefault="004B1705" w:rsidP="004B1705">
      <w:pPr>
        <w:pStyle w:val="Listeavsnitt"/>
        <w:tabs>
          <w:tab w:val="center" w:pos="861"/>
          <w:tab w:val="center" w:pos="3476"/>
        </w:tabs>
        <w:ind w:firstLine="0"/>
        <w:rPr>
          <w:color w:val="auto"/>
        </w:rPr>
      </w:pPr>
      <w:r w:rsidRPr="005B1452">
        <w:rPr>
          <w:color w:val="auto"/>
        </w:rPr>
        <w:t xml:space="preserve">Før det vert </w:t>
      </w:r>
      <w:proofErr w:type="spellStart"/>
      <w:r w:rsidRPr="005B1452">
        <w:rPr>
          <w:color w:val="auto"/>
        </w:rPr>
        <w:t>gjeven</w:t>
      </w:r>
      <w:proofErr w:type="spellEnd"/>
      <w:r w:rsidRPr="005B1452">
        <w:rPr>
          <w:color w:val="auto"/>
        </w:rPr>
        <w:t xml:space="preserve"> byggeløyve til utbygging av nye </w:t>
      </w:r>
      <w:proofErr w:type="spellStart"/>
      <w:r w:rsidRPr="005B1452">
        <w:rPr>
          <w:color w:val="auto"/>
        </w:rPr>
        <w:t>hytteeiningar</w:t>
      </w:r>
      <w:proofErr w:type="spellEnd"/>
      <w:r w:rsidRPr="005B1452">
        <w:rPr>
          <w:color w:val="auto"/>
        </w:rPr>
        <w:t xml:space="preserve">/ fortetting av </w:t>
      </w:r>
      <w:proofErr w:type="spellStart"/>
      <w:r w:rsidRPr="005B1452">
        <w:rPr>
          <w:color w:val="auto"/>
        </w:rPr>
        <w:t>esisterande</w:t>
      </w:r>
      <w:proofErr w:type="spellEnd"/>
      <w:r w:rsidRPr="005B1452">
        <w:rPr>
          <w:color w:val="auto"/>
        </w:rPr>
        <w:t xml:space="preserve"> felt skal </w:t>
      </w:r>
      <w:proofErr w:type="spellStart"/>
      <w:r w:rsidRPr="005B1452">
        <w:rPr>
          <w:color w:val="auto"/>
        </w:rPr>
        <w:t>følgjande</w:t>
      </w:r>
      <w:proofErr w:type="spellEnd"/>
      <w:r w:rsidRPr="005B1452">
        <w:rPr>
          <w:color w:val="auto"/>
        </w:rPr>
        <w:t xml:space="preserve"> </w:t>
      </w:r>
      <w:proofErr w:type="spellStart"/>
      <w:r w:rsidRPr="005B1452">
        <w:rPr>
          <w:color w:val="auto"/>
        </w:rPr>
        <w:t>sikrast</w:t>
      </w:r>
      <w:proofErr w:type="spellEnd"/>
      <w:r w:rsidRPr="005B1452">
        <w:rPr>
          <w:color w:val="auto"/>
        </w:rPr>
        <w:t xml:space="preserve"> gjennomført:</w:t>
      </w:r>
    </w:p>
    <w:p w14:paraId="6E66A2A5" w14:textId="01BE1E7B" w:rsidR="004B1705" w:rsidRPr="005B1452" w:rsidRDefault="004B1705" w:rsidP="004B1705">
      <w:pPr>
        <w:pStyle w:val="Listeavsnitt"/>
        <w:numPr>
          <w:ilvl w:val="0"/>
          <w:numId w:val="7"/>
        </w:numPr>
        <w:tabs>
          <w:tab w:val="center" w:pos="861"/>
          <w:tab w:val="center" w:pos="3476"/>
        </w:tabs>
        <w:rPr>
          <w:color w:val="auto"/>
        </w:rPr>
      </w:pPr>
      <w:proofErr w:type="spellStart"/>
      <w:r w:rsidRPr="005B1452">
        <w:rPr>
          <w:color w:val="auto"/>
        </w:rPr>
        <w:t>Stiar</w:t>
      </w:r>
      <w:proofErr w:type="spellEnd"/>
      <w:r w:rsidRPr="005B1452">
        <w:rPr>
          <w:color w:val="auto"/>
        </w:rPr>
        <w:t xml:space="preserve"> og løyper i tråd med temaplan friluftsliv, Bortelid</w:t>
      </w:r>
      <w:r w:rsidR="005B1452" w:rsidRPr="005B1452">
        <w:rPr>
          <w:color w:val="auto"/>
        </w:rPr>
        <w:t>-Ljosland, 2020-2030</w:t>
      </w:r>
    </w:p>
    <w:p w14:paraId="75A40815" w14:textId="3554AD19" w:rsidR="005B1452" w:rsidRDefault="005B1452" w:rsidP="004B1705">
      <w:pPr>
        <w:pStyle w:val="Listeavsnitt"/>
        <w:numPr>
          <w:ilvl w:val="0"/>
          <w:numId w:val="7"/>
        </w:numPr>
        <w:tabs>
          <w:tab w:val="center" w:pos="861"/>
          <w:tab w:val="center" w:pos="3476"/>
        </w:tabs>
        <w:rPr>
          <w:color w:val="auto"/>
        </w:rPr>
      </w:pPr>
      <w:r w:rsidRPr="005B1452">
        <w:rPr>
          <w:color w:val="auto"/>
        </w:rPr>
        <w:t>Aktivitetsområde, A1-A11 i tråd med temaplan friluftsliv, Bortelid-Ljosland 2020-2030.</w:t>
      </w:r>
    </w:p>
    <w:p w14:paraId="0C815D78" w14:textId="0F81FE21" w:rsidR="005B1452" w:rsidRDefault="005B1452" w:rsidP="005B1452">
      <w:pPr>
        <w:tabs>
          <w:tab w:val="center" w:pos="861"/>
          <w:tab w:val="center" w:pos="3476"/>
        </w:tabs>
        <w:rPr>
          <w:color w:val="auto"/>
        </w:rPr>
      </w:pPr>
    </w:p>
    <w:p w14:paraId="08FEF1C3" w14:textId="1F6554B2" w:rsidR="005B1452" w:rsidRDefault="00BD2EA4" w:rsidP="005B1452">
      <w:pPr>
        <w:pStyle w:val="Listeavsnitt"/>
        <w:numPr>
          <w:ilvl w:val="0"/>
          <w:numId w:val="6"/>
        </w:numPr>
        <w:tabs>
          <w:tab w:val="center" w:pos="861"/>
          <w:tab w:val="center" w:pos="3476"/>
        </w:tabs>
        <w:rPr>
          <w:color w:val="auto"/>
        </w:rPr>
      </w:pPr>
      <w:r>
        <w:rPr>
          <w:color w:val="auto"/>
        </w:rPr>
        <w:t>Før det gis igangsettingstillatelse for nye fritidsboliger skal det være etablert kjøreveg og anlegg for kommunalt vann- og avløp</w:t>
      </w:r>
      <w:r w:rsidR="00F60948">
        <w:rPr>
          <w:color w:val="auto"/>
        </w:rPr>
        <w:t xml:space="preserve"> fram til tomtegrense</w:t>
      </w:r>
    </w:p>
    <w:p w14:paraId="0D6F03EA" w14:textId="36EE2E57" w:rsidR="00F60948" w:rsidRDefault="00F60948" w:rsidP="00F60948">
      <w:pPr>
        <w:tabs>
          <w:tab w:val="center" w:pos="861"/>
          <w:tab w:val="center" w:pos="3476"/>
        </w:tabs>
        <w:ind w:left="360" w:firstLine="0"/>
        <w:rPr>
          <w:color w:val="auto"/>
        </w:rPr>
      </w:pPr>
    </w:p>
    <w:p w14:paraId="6A749120" w14:textId="6A1FFFD8" w:rsidR="00F60948" w:rsidRDefault="00F60948" w:rsidP="00F60948">
      <w:pPr>
        <w:pStyle w:val="Listeavsnitt"/>
        <w:numPr>
          <w:ilvl w:val="0"/>
          <w:numId w:val="6"/>
        </w:numPr>
        <w:tabs>
          <w:tab w:val="center" w:pos="861"/>
          <w:tab w:val="center" w:pos="3476"/>
        </w:tabs>
        <w:rPr>
          <w:color w:val="auto"/>
        </w:rPr>
      </w:pPr>
      <w:r>
        <w:rPr>
          <w:color w:val="auto"/>
        </w:rPr>
        <w:t>Alle nye fritidsboliger skal være koblet til kommunalt vann- og avløpsanlegg før det kan gis brukstillatelse. Vann- og avløpsanlegg skal prosjekteres og bygges i henhold til kommunens VA-norm.</w:t>
      </w:r>
    </w:p>
    <w:p w14:paraId="68BBC361" w14:textId="77777777" w:rsidR="00F60948" w:rsidRPr="00F60948" w:rsidRDefault="00F60948" w:rsidP="00F60948">
      <w:pPr>
        <w:pStyle w:val="Listeavsnitt"/>
        <w:rPr>
          <w:color w:val="auto"/>
        </w:rPr>
      </w:pPr>
    </w:p>
    <w:p w14:paraId="7F5E52F4" w14:textId="1D1EA450" w:rsidR="00F60948" w:rsidRDefault="00F60948" w:rsidP="00F60948">
      <w:pPr>
        <w:pStyle w:val="Listeavsnitt"/>
        <w:numPr>
          <w:ilvl w:val="0"/>
          <w:numId w:val="6"/>
        </w:numPr>
        <w:tabs>
          <w:tab w:val="center" w:pos="861"/>
          <w:tab w:val="center" w:pos="3476"/>
        </w:tabs>
        <w:rPr>
          <w:color w:val="auto"/>
        </w:rPr>
      </w:pPr>
      <w:proofErr w:type="spellStart"/>
      <w:r>
        <w:rPr>
          <w:color w:val="auto"/>
        </w:rPr>
        <w:t>Skiløypetrase</w:t>
      </w:r>
      <w:r w:rsidR="006F1BE3">
        <w:rPr>
          <w:color w:val="auto"/>
        </w:rPr>
        <w:t>en</w:t>
      </w:r>
      <w:proofErr w:type="spellEnd"/>
      <w:r w:rsidR="0037648B">
        <w:rPr>
          <w:color w:val="auto"/>
        </w:rPr>
        <w:t xml:space="preserve"> skal tilrettelegges </w:t>
      </w:r>
      <w:r w:rsidR="00D95A72">
        <w:rPr>
          <w:color w:val="auto"/>
        </w:rPr>
        <w:t xml:space="preserve">i forbindelse med etablering av </w:t>
      </w:r>
      <w:r w:rsidR="00EF3A81">
        <w:rPr>
          <w:color w:val="auto"/>
        </w:rPr>
        <w:t>avkjørselen fra Panoramavegen</w:t>
      </w:r>
    </w:p>
    <w:p w14:paraId="219E753F" w14:textId="77777777" w:rsidR="00EF3A81" w:rsidRPr="00EF3A81" w:rsidRDefault="00EF3A81" w:rsidP="00EF3A81">
      <w:pPr>
        <w:pStyle w:val="Listeavsnitt"/>
        <w:rPr>
          <w:color w:val="auto"/>
        </w:rPr>
      </w:pPr>
    </w:p>
    <w:p w14:paraId="49A6DDF9" w14:textId="122F8706" w:rsidR="00EF3A81" w:rsidRDefault="00EF3A81" w:rsidP="00F60948">
      <w:pPr>
        <w:pStyle w:val="Listeavsnitt"/>
        <w:numPr>
          <w:ilvl w:val="0"/>
          <w:numId w:val="6"/>
        </w:numPr>
        <w:tabs>
          <w:tab w:val="center" w:pos="861"/>
          <w:tab w:val="center" w:pos="3476"/>
        </w:tabs>
        <w:rPr>
          <w:color w:val="auto"/>
        </w:rPr>
      </w:pPr>
      <w:r>
        <w:rPr>
          <w:color w:val="auto"/>
        </w:rPr>
        <w:t>Før ferdigattest</w:t>
      </w:r>
      <w:r w:rsidR="00D45486">
        <w:rPr>
          <w:color w:val="auto"/>
        </w:rPr>
        <w:t xml:space="preserve"> på byggene gis, skal skåninger tilsås. </w:t>
      </w:r>
    </w:p>
    <w:p w14:paraId="23E49E93" w14:textId="14A43F14" w:rsidR="00295DAA" w:rsidRDefault="00295DAA" w:rsidP="00B9527D">
      <w:pPr>
        <w:ind w:left="0" w:firstLine="0"/>
        <w:rPr>
          <w:color w:val="FF0000"/>
        </w:rPr>
      </w:pPr>
    </w:p>
    <w:p w14:paraId="7C14954A" w14:textId="77777777" w:rsidR="00295DAA" w:rsidRPr="001D4327" w:rsidRDefault="00295DAA" w:rsidP="00295DAA">
      <w:pPr>
        <w:rPr>
          <w:color w:val="FF0000"/>
        </w:rPr>
      </w:pPr>
    </w:p>
    <w:p w14:paraId="7B40E4FE" w14:textId="77777777" w:rsidR="002D045F" w:rsidRPr="001D4327" w:rsidRDefault="002D045F">
      <w:pPr>
        <w:ind w:left="1414" w:hanging="706"/>
        <w:rPr>
          <w:color w:val="FF0000"/>
        </w:rPr>
      </w:pPr>
    </w:p>
    <w:p w14:paraId="64B70A13" w14:textId="6F537DB3" w:rsidR="00125141" w:rsidRPr="00532492" w:rsidRDefault="00751EA8" w:rsidP="00532492">
      <w:pPr>
        <w:ind w:left="0" w:firstLine="0"/>
        <w:rPr>
          <w:b/>
          <w:bCs/>
          <w:color w:val="auto"/>
        </w:rPr>
      </w:pPr>
      <w:r w:rsidRPr="00532492">
        <w:rPr>
          <w:b/>
          <w:bCs/>
          <w:color w:val="auto"/>
        </w:rPr>
        <w:t>2.2</w:t>
      </w:r>
      <w:r w:rsidR="00125141" w:rsidRPr="00532492">
        <w:rPr>
          <w:b/>
          <w:bCs/>
          <w:color w:val="auto"/>
        </w:rPr>
        <w:tab/>
        <w:t>Dokumentasjonskrav</w:t>
      </w:r>
    </w:p>
    <w:p w14:paraId="71A97FF3" w14:textId="77777777" w:rsidR="00125141" w:rsidRDefault="00125141">
      <w:pPr>
        <w:ind w:left="1414" w:hanging="706"/>
        <w:rPr>
          <w:color w:val="FF0000"/>
        </w:rPr>
      </w:pPr>
    </w:p>
    <w:p w14:paraId="2FC41F60" w14:textId="2C0B230B" w:rsidR="00A95E6D" w:rsidRDefault="00532492" w:rsidP="00532492">
      <w:pPr>
        <w:ind w:left="0" w:firstLine="0"/>
        <w:rPr>
          <w:color w:val="auto"/>
        </w:rPr>
      </w:pPr>
      <w:r w:rsidRPr="004F6F2C">
        <w:rPr>
          <w:color w:val="auto"/>
          <w:sz w:val="24"/>
        </w:rPr>
        <w:t>Fø</w:t>
      </w:r>
      <w:r w:rsidRPr="004F6F2C">
        <w:rPr>
          <w:color w:val="auto"/>
        </w:rPr>
        <w:t>r det gis byggetillatelse skal det for hvert bygg utarbeide</w:t>
      </w:r>
      <w:r w:rsidR="00A95E6D">
        <w:rPr>
          <w:color w:val="auto"/>
        </w:rPr>
        <w:t>s:</w:t>
      </w:r>
    </w:p>
    <w:p w14:paraId="424C2FF1" w14:textId="73FA2C5A" w:rsidR="00A95E6D" w:rsidRDefault="00A95E6D" w:rsidP="00A95E6D">
      <w:pPr>
        <w:pStyle w:val="Listeavsnitt"/>
        <w:numPr>
          <w:ilvl w:val="0"/>
          <w:numId w:val="5"/>
        </w:numPr>
        <w:rPr>
          <w:color w:val="auto"/>
        </w:rPr>
      </w:pPr>
      <w:r>
        <w:rPr>
          <w:color w:val="auto"/>
        </w:rPr>
        <w:t>Planskisse som viser plassering</w:t>
      </w:r>
      <w:r w:rsidRPr="00A95E6D">
        <w:rPr>
          <w:color w:val="auto"/>
        </w:rPr>
        <w:t xml:space="preserve"> </w:t>
      </w:r>
      <w:r w:rsidRPr="004F6F2C">
        <w:rPr>
          <w:color w:val="auto"/>
        </w:rPr>
        <w:t>av bygget på tomta med tilkomstvei og parkeringsplasser, i tillegg snitt som viser nytt og opprinnelig terreng med plassering av bygget.</w:t>
      </w:r>
    </w:p>
    <w:p w14:paraId="3F5392FC" w14:textId="308A4721" w:rsidR="00A95E6D" w:rsidRDefault="00A95E6D" w:rsidP="00A95E6D">
      <w:pPr>
        <w:pStyle w:val="Listeavsnitt"/>
        <w:numPr>
          <w:ilvl w:val="0"/>
          <w:numId w:val="5"/>
        </w:numPr>
        <w:rPr>
          <w:color w:val="auto"/>
        </w:rPr>
      </w:pPr>
      <w:r w:rsidRPr="00A95E6D">
        <w:rPr>
          <w:color w:val="auto"/>
        </w:rPr>
        <w:t xml:space="preserve">Koordinater for plassering av bygningskroppen og høyde på planert tomt. </w:t>
      </w:r>
    </w:p>
    <w:p w14:paraId="137B90E0" w14:textId="717A196F" w:rsidR="00AD6FAC" w:rsidRDefault="00AD6FAC" w:rsidP="00B9527D">
      <w:pPr>
        <w:spacing w:after="52" w:line="259" w:lineRule="auto"/>
        <w:ind w:left="0" w:firstLine="0"/>
        <w:rPr>
          <w:color w:val="auto"/>
        </w:rPr>
      </w:pPr>
    </w:p>
    <w:p w14:paraId="1118BB29" w14:textId="77777777" w:rsidR="00AD6FAC" w:rsidRPr="004F6F2C" w:rsidRDefault="00AD6FAC">
      <w:pPr>
        <w:spacing w:after="52" w:line="259" w:lineRule="auto"/>
        <w:ind w:left="708" w:firstLine="0"/>
        <w:rPr>
          <w:color w:val="auto"/>
        </w:rPr>
      </w:pPr>
    </w:p>
    <w:p w14:paraId="20207D84" w14:textId="77777777" w:rsidR="00D0380A" w:rsidRPr="004F6F2C" w:rsidRDefault="00751EA8">
      <w:pPr>
        <w:pStyle w:val="Overskrift1"/>
        <w:ind w:left="693" w:hanging="708"/>
        <w:rPr>
          <w:color w:val="auto"/>
        </w:rPr>
      </w:pPr>
      <w:r w:rsidRPr="004F6F2C">
        <w:rPr>
          <w:color w:val="auto"/>
        </w:rPr>
        <w:t xml:space="preserve">REGULERINGSFORMÅL  </w:t>
      </w:r>
    </w:p>
    <w:p w14:paraId="197BEAF3" w14:textId="7EDFB604" w:rsidR="00D0380A" w:rsidRDefault="00D0380A" w:rsidP="00690182">
      <w:pPr>
        <w:spacing w:after="16" w:line="259" w:lineRule="auto"/>
        <w:ind w:left="693" w:firstLine="0"/>
        <w:rPr>
          <w:color w:val="auto"/>
        </w:rPr>
      </w:pPr>
    </w:p>
    <w:p w14:paraId="670A1BBB" w14:textId="4AA9983E" w:rsidR="00784018" w:rsidRPr="00972871" w:rsidRDefault="00972871" w:rsidP="00784018">
      <w:pPr>
        <w:spacing w:after="16" w:line="259" w:lineRule="auto"/>
        <w:ind w:left="708" w:firstLine="0"/>
        <w:rPr>
          <w:b/>
          <w:bCs/>
          <w:color w:val="auto"/>
        </w:rPr>
      </w:pPr>
      <w:r w:rsidRPr="00972871">
        <w:rPr>
          <w:b/>
          <w:bCs/>
          <w:color w:val="auto"/>
        </w:rPr>
        <w:t>3</w:t>
      </w:r>
      <w:r w:rsidR="00532492" w:rsidRPr="00972871">
        <w:rPr>
          <w:b/>
          <w:bCs/>
          <w:color w:val="auto"/>
        </w:rPr>
        <w:t>.1 Generelt</w:t>
      </w:r>
    </w:p>
    <w:p w14:paraId="770D4530" w14:textId="53243ACF" w:rsidR="00532492" w:rsidRDefault="00532492" w:rsidP="00784018">
      <w:pPr>
        <w:spacing w:after="16" w:line="259" w:lineRule="auto"/>
        <w:ind w:left="708" w:firstLine="0"/>
        <w:rPr>
          <w:color w:val="auto"/>
        </w:rPr>
      </w:pPr>
    </w:p>
    <w:p w14:paraId="1F080BD7" w14:textId="77777777" w:rsidR="00532492" w:rsidRPr="004F6F2C" w:rsidRDefault="00532492" w:rsidP="00532492">
      <w:pPr>
        <w:rPr>
          <w:color w:val="auto"/>
        </w:rPr>
      </w:pPr>
      <w:r w:rsidRPr="004F6F2C">
        <w:rPr>
          <w:color w:val="auto"/>
        </w:rPr>
        <w:t xml:space="preserve">Det er ikke tillatt med private servitutter som er i strid med disse bestemmelser. </w:t>
      </w:r>
    </w:p>
    <w:p w14:paraId="12BB0ABB" w14:textId="77777777" w:rsidR="00532492" w:rsidRPr="004F6F2C" w:rsidRDefault="00532492" w:rsidP="00532492">
      <w:pPr>
        <w:spacing w:after="0" w:line="259" w:lineRule="auto"/>
        <w:ind w:left="708" w:firstLine="0"/>
        <w:rPr>
          <w:color w:val="auto"/>
        </w:rPr>
      </w:pPr>
      <w:r w:rsidRPr="004F6F2C">
        <w:rPr>
          <w:color w:val="auto"/>
        </w:rPr>
        <w:t xml:space="preserve"> </w:t>
      </w:r>
    </w:p>
    <w:p w14:paraId="58001B66" w14:textId="55B29462" w:rsidR="00532492" w:rsidRPr="00941501" w:rsidRDefault="00532492" w:rsidP="00941501">
      <w:pPr>
        <w:rPr>
          <w:color w:val="auto"/>
        </w:rPr>
      </w:pPr>
      <w:r w:rsidRPr="004F6F2C">
        <w:rPr>
          <w:color w:val="auto"/>
        </w:rPr>
        <w:t xml:space="preserve">Bygningsmyndighetene kan når særlige grunner ligger til grunn gjøre unntak fra disse bestemmelser innenfor ramma til plan og bygningsloven. </w:t>
      </w:r>
    </w:p>
    <w:p w14:paraId="5D8766D8" w14:textId="2E81445C" w:rsidR="0043731C" w:rsidRDefault="0043731C" w:rsidP="00532492">
      <w:pPr>
        <w:rPr>
          <w:color w:val="auto"/>
        </w:rPr>
      </w:pPr>
    </w:p>
    <w:p w14:paraId="302859BC" w14:textId="56325830" w:rsidR="0043731C" w:rsidRDefault="0043731C" w:rsidP="00532492">
      <w:pPr>
        <w:rPr>
          <w:color w:val="auto"/>
        </w:rPr>
      </w:pPr>
      <w:r w:rsidRPr="004F6F2C">
        <w:rPr>
          <w:color w:val="auto"/>
        </w:rPr>
        <w:lastRenderedPageBreak/>
        <w:t>Bygningsmyndighetene skal se til at bygningene får en form, fasade, vindusinndeling, materialer, farge og murer som harmonerer med omkringliggende bygninger og natur.</w:t>
      </w:r>
    </w:p>
    <w:p w14:paraId="646E0A65" w14:textId="6C91A02D" w:rsidR="00F40041" w:rsidRDefault="00F40041" w:rsidP="00532492">
      <w:pPr>
        <w:rPr>
          <w:color w:val="auto"/>
        </w:rPr>
      </w:pPr>
    </w:p>
    <w:p w14:paraId="7FB9873F" w14:textId="77777777" w:rsidR="00F40041" w:rsidRDefault="00F40041" w:rsidP="00F40041">
      <w:pPr>
        <w:rPr>
          <w:color w:val="auto"/>
        </w:rPr>
      </w:pPr>
      <w:r>
        <w:rPr>
          <w:color w:val="auto"/>
        </w:rPr>
        <w:t xml:space="preserve">Tak skal utformes som saltak med vinkel mellom 20 og 35 grader. </w:t>
      </w:r>
    </w:p>
    <w:p w14:paraId="29BAD63C" w14:textId="77777777" w:rsidR="00F40041" w:rsidRPr="004F6F2C" w:rsidRDefault="00F40041" w:rsidP="00532492">
      <w:pPr>
        <w:rPr>
          <w:color w:val="auto"/>
        </w:rPr>
      </w:pPr>
    </w:p>
    <w:p w14:paraId="37BFA347" w14:textId="4CA136D2" w:rsidR="00F40041" w:rsidRDefault="00F40041" w:rsidP="00F40041">
      <w:pPr>
        <w:rPr>
          <w:color w:val="auto"/>
        </w:rPr>
      </w:pPr>
      <w:r w:rsidRPr="004F6F2C">
        <w:rPr>
          <w:color w:val="auto"/>
        </w:rPr>
        <w:t xml:space="preserve">Taktekking skal være </w:t>
      </w:r>
      <w:proofErr w:type="spellStart"/>
      <w:r w:rsidRPr="004F6F2C">
        <w:rPr>
          <w:color w:val="auto"/>
        </w:rPr>
        <w:t>grasstak</w:t>
      </w:r>
      <w:proofErr w:type="spellEnd"/>
      <w:r>
        <w:rPr>
          <w:color w:val="auto"/>
        </w:rPr>
        <w:t xml:space="preserve">/ torvtak. Bestemmelsen gjelder ikke for eksisterende hytter. </w:t>
      </w:r>
    </w:p>
    <w:p w14:paraId="747D2F96" w14:textId="40EEF8F2" w:rsidR="00532492" w:rsidRDefault="00532492" w:rsidP="00532492">
      <w:pPr>
        <w:spacing w:after="0" w:line="259" w:lineRule="auto"/>
        <w:ind w:left="708" w:firstLine="0"/>
        <w:rPr>
          <w:color w:val="auto"/>
        </w:rPr>
      </w:pPr>
    </w:p>
    <w:p w14:paraId="35EE4B76" w14:textId="77777777" w:rsidR="00F40041" w:rsidRDefault="00F40041" w:rsidP="00F40041">
      <w:pPr>
        <w:rPr>
          <w:color w:val="auto"/>
        </w:rPr>
      </w:pPr>
      <w:r w:rsidRPr="004F6F2C">
        <w:rPr>
          <w:color w:val="auto"/>
        </w:rPr>
        <w:t xml:space="preserve">Det skal brukes mørkebrun eller sort beis på bygningene. </w:t>
      </w:r>
    </w:p>
    <w:p w14:paraId="2AD12E69" w14:textId="77777777" w:rsidR="00F40041" w:rsidRDefault="00F40041" w:rsidP="00532492">
      <w:pPr>
        <w:spacing w:after="0" w:line="259" w:lineRule="auto"/>
        <w:ind w:left="708" w:firstLine="0"/>
        <w:rPr>
          <w:color w:val="auto"/>
        </w:rPr>
      </w:pPr>
    </w:p>
    <w:p w14:paraId="778CD7D9" w14:textId="77777777" w:rsidR="00F40041" w:rsidRPr="004F6F2C" w:rsidRDefault="00F40041" w:rsidP="00F40041">
      <w:pPr>
        <w:rPr>
          <w:color w:val="auto"/>
        </w:rPr>
      </w:pPr>
      <w:r w:rsidRPr="009A4BC1">
        <w:rPr>
          <w:color w:val="auto"/>
        </w:rPr>
        <w:t>Synlige murvegger på bygg høyere enn 0,5m skal kles med panel, naturstein eller liknende.</w:t>
      </w:r>
    </w:p>
    <w:p w14:paraId="7A2FF2D8" w14:textId="77777777" w:rsidR="00F40041" w:rsidRPr="004F6F2C" w:rsidRDefault="00F40041" w:rsidP="00941501">
      <w:pPr>
        <w:spacing w:after="0" w:line="259" w:lineRule="auto"/>
        <w:ind w:left="0" w:firstLine="0"/>
        <w:rPr>
          <w:color w:val="auto"/>
        </w:rPr>
      </w:pPr>
    </w:p>
    <w:p w14:paraId="0197774C" w14:textId="07FA0F59" w:rsidR="00532492" w:rsidRDefault="00532492" w:rsidP="00532492">
      <w:pPr>
        <w:rPr>
          <w:color w:val="auto"/>
        </w:rPr>
      </w:pPr>
      <w:r w:rsidRPr="004F6F2C">
        <w:rPr>
          <w:color w:val="auto"/>
        </w:rPr>
        <w:t xml:space="preserve">Det skal etterstrebes god tilpassing mot eksisterende terreng og mellom tomtene. Skråninger skal tilsås. </w:t>
      </w:r>
    </w:p>
    <w:p w14:paraId="1F2B76AA" w14:textId="61742D79" w:rsidR="00941501" w:rsidRDefault="00941501" w:rsidP="00532492">
      <w:pPr>
        <w:rPr>
          <w:color w:val="auto"/>
        </w:rPr>
      </w:pPr>
    </w:p>
    <w:p w14:paraId="6FB3B304" w14:textId="3898284E" w:rsidR="00941501" w:rsidRPr="004F6F2C" w:rsidRDefault="00941501" w:rsidP="00941501">
      <w:pPr>
        <w:rPr>
          <w:color w:val="auto"/>
        </w:rPr>
      </w:pPr>
      <w:r w:rsidRPr="004F6F2C">
        <w:rPr>
          <w:color w:val="auto"/>
        </w:rPr>
        <w:t xml:space="preserve">Det er tillatt å sette opp steingjerde i tradisjonelle materialer. Steingjerde skal være i naturstein og ikke høyere enn 0,8m. </w:t>
      </w:r>
    </w:p>
    <w:p w14:paraId="4101735E" w14:textId="77777777" w:rsidR="00941501" w:rsidRDefault="00941501" w:rsidP="00532492">
      <w:pPr>
        <w:rPr>
          <w:color w:val="auto"/>
        </w:rPr>
      </w:pPr>
    </w:p>
    <w:p w14:paraId="2AC83E02" w14:textId="73DF5643" w:rsidR="00532492" w:rsidRPr="00941501" w:rsidRDefault="00941501" w:rsidP="00941501">
      <w:pPr>
        <w:rPr>
          <w:color w:val="auto"/>
        </w:rPr>
      </w:pPr>
      <w:r w:rsidRPr="004F6F2C">
        <w:rPr>
          <w:color w:val="auto"/>
        </w:rPr>
        <w:t xml:space="preserve">Det er ikke tillatt med flaggstang. </w:t>
      </w:r>
    </w:p>
    <w:p w14:paraId="0C6A6EF4" w14:textId="77777777" w:rsidR="00532492" w:rsidRPr="0020372E" w:rsidRDefault="00532492" w:rsidP="00532492">
      <w:pPr>
        <w:ind w:left="0" w:firstLine="0"/>
        <w:rPr>
          <w:color w:val="auto"/>
        </w:rPr>
      </w:pPr>
    </w:p>
    <w:p w14:paraId="6A2F4BDF" w14:textId="18395A41" w:rsidR="00532492" w:rsidRPr="00941501" w:rsidRDefault="00532492" w:rsidP="005913F9">
      <w:pPr>
        <w:rPr>
          <w:color w:val="auto"/>
        </w:rPr>
      </w:pPr>
      <w:r w:rsidRPr="00941501">
        <w:rPr>
          <w:color w:val="auto"/>
        </w:rPr>
        <w:t xml:space="preserve">Det er tillatt med forstøtningsmurer. Forstøtningsmurene skal være i naturstein og maks 0,8m høye. Se unntak fra denne bestemmelsen i </w:t>
      </w:r>
      <w:r w:rsidR="001449AE">
        <w:rPr>
          <w:color w:val="auto"/>
        </w:rPr>
        <w:t>3.2</w:t>
      </w:r>
      <w:r w:rsidRPr="00941501">
        <w:rPr>
          <w:color w:val="auto"/>
        </w:rPr>
        <w:t xml:space="preserve">. </w:t>
      </w:r>
    </w:p>
    <w:p w14:paraId="24165166" w14:textId="562D6ACF" w:rsidR="00784018" w:rsidRDefault="00784018" w:rsidP="00AD2FE5">
      <w:pPr>
        <w:spacing w:after="16" w:line="259" w:lineRule="auto"/>
        <w:ind w:left="0" w:firstLine="0"/>
        <w:rPr>
          <w:color w:val="auto"/>
        </w:rPr>
      </w:pPr>
    </w:p>
    <w:p w14:paraId="7E29E519" w14:textId="0DAF6214" w:rsidR="00690182" w:rsidRDefault="00C4729E">
      <w:pPr>
        <w:spacing w:after="16" w:line="259" w:lineRule="auto"/>
        <w:ind w:left="708" w:firstLine="0"/>
        <w:rPr>
          <w:color w:val="auto"/>
        </w:rPr>
      </w:pPr>
      <w:r w:rsidRPr="00C4729E">
        <w:rPr>
          <w:color w:val="auto"/>
        </w:rPr>
        <w:t xml:space="preserve">Flomrapporten har vurdert flomsituasjonen langs de to største bekkene i området, og viser flomsikre høyder mot disse bekkene. Det er ikke vist flomsikre høyder fra de to små bekkene fra </w:t>
      </w:r>
      <w:proofErr w:type="spellStart"/>
      <w:r w:rsidRPr="00C4729E">
        <w:rPr>
          <w:color w:val="auto"/>
        </w:rPr>
        <w:t>Velia</w:t>
      </w:r>
      <w:proofErr w:type="spellEnd"/>
      <w:r w:rsidRPr="00C4729E">
        <w:rPr>
          <w:color w:val="auto"/>
        </w:rPr>
        <w:t xml:space="preserve">, da nytt terreng i </w:t>
      </w:r>
      <w:proofErr w:type="spellStart"/>
      <w:r w:rsidRPr="00C4729E">
        <w:rPr>
          <w:color w:val="auto"/>
        </w:rPr>
        <w:t>Velia</w:t>
      </w:r>
      <w:proofErr w:type="spellEnd"/>
      <w:r w:rsidRPr="00C4729E">
        <w:rPr>
          <w:color w:val="auto"/>
        </w:rPr>
        <w:t xml:space="preserve"> og langs Panoramavegen ikke er skannet og lagt inn i det nasjonale kartverket.</w:t>
      </w:r>
      <w:r w:rsidR="00137832">
        <w:rPr>
          <w:color w:val="auto"/>
        </w:rPr>
        <w:t xml:space="preserve"> Bekkene er heller ikke markert med </w:t>
      </w:r>
      <w:proofErr w:type="spellStart"/>
      <w:r w:rsidR="00137832">
        <w:rPr>
          <w:color w:val="auto"/>
        </w:rPr>
        <w:t>aktsomshetsområde</w:t>
      </w:r>
      <w:proofErr w:type="spellEnd"/>
      <w:r w:rsidR="00137832">
        <w:rPr>
          <w:color w:val="auto"/>
        </w:rPr>
        <w:t xml:space="preserve"> i NVEs </w:t>
      </w:r>
      <w:r w:rsidR="00A26DA6">
        <w:rPr>
          <w:color w:val="auto"/>
        </w:rPr>
        <w:t>nettkart.</w:t>
      </w:r>
      <w:r w:rsidRPr="00C4729E">
        <w:rPr>
          <w:color w:val="auto"/>
        </w:rPr>
        <w:t xml:space="preserve"> I prosjekteringen av tomter langs disse bekkene (GF</w:t>
      </w:r>
      <w:r w:rsidR="001449AE">
        <w:rPr>
          <w:color w:val="auto"/>
        </w:rPr>
        <w:t>3</w:t>
      </w:r>
      <w:r w:rsidRPr="00C4729E">
        <w:rPr>
          <w:color w:val="auto"/>
        </w:rPr>
        <w:t xml:space="preserve"> og GF</w:t>
      </w:r>
      <w:r w:rsidR="001449AE">
        <w:rPr>
          <w:color w:val="auto"/>
        </w:rPr>
        <w:t>5</w:t>
      </w:r>
      <w:r w:rsidRPr="00C4729E">
        <w:rPr>
          <w:color w:val="auto"/>
        </w:rPr>
        <w:t>), må det tas særlig hensyn til håndtering av overvann.</w:t>
      </w:r>
    </w:p>
    <w:p w14:paraId="43747E2A" w14:textId="77777777" w:rsidR="00690182" w:rsidRDefault="00690182">
      <w:pPr>
        <w:spacing w:after="16" w:line="259" w:lineRule="auto"/>
        <w:ind w:left="708" w:firstLine="0"/>
        <w:rPr>
          <w:color w:val="auto"/>
        </w:rPr>
      </w:pPr>
    </w:p>
    <w:p w14:paraId="018EDF49" w14:textId="77777777" w:rsidR="00690182" w:rsidRPr="004F6F2C" w:rsidRDefault="00690182">
      <w:pPr>
        <w:spacing w:after="16" w:line="259" w:lineRule="auto"/>
        <w:ind w:left="708" w:firstLine="0"/>
        <w:rPr>
          <w:color w:val="auto"/>
        </w:rPr>
      </w:pPr>
    </w:p>
    <w:p w14:paraId="11F9D894" w14:textId="4ABBE18C" w:rsidR="00AD6FAC" w:rsidRPr="005C49B6" w:rsidRDefault="001449AE">
      <w:pPr>
        <w:ind w:left="1414" w:hanging="706"/>
        <w:rPr>
          <w:b/>
          <w:bCs/>
          <w:color w:val="auto"/>
        </w:rPr>
      </w:pPr>
      <w:r>
        <w:rPr>
          <w:b/>
          <w:bCs/>
          <w:color w:val="auto"/>
        </w:rPr>
        <w:t>3</w:t>
      </w:r>
      <w:r w:rsidR="00751EA8" w:rsidRPr="005C49B6">
        <w:rPr>
          <w:b/>
          <w:bCs/>
          <w:color w:val="auto"/>
        </w:rPr>
        <w:t>.</w:t>
      </w:r>
      <w:r>
        <w:rPr>
          <w:b/>
          <w:bCs/>
          <w:color w:val="auto"/>
        </w:rPr>
        <w:t>2</w:t>
      </w:r>
      <w:r w:rsidR="00751EA8" w:rsidRPr="005C49B6">
        <w:rPr>
          <w:b/>
          <w:bCs/>
          <w:color w:val="auto"/>
          <w:sz w:val="24"/>
        </w:rPr>
        <w:t xml:space="preserve">    </w:t>
      </w:r>
      <w:r w:rsidR="00AD6FAC" w:rsidRPr="005C49B6">
        <w:rPr>
          <w:b/>
          <w:bCs/>
          <w:color w:val="auto"/>
          <w:sz w:val="24"/>
        </w:rPr>
        <w:t>F</w:t>
      </w:r>
      <w:r w:rsidR="00AD6FAC" w:rsidRPr="005C49B6">
        <w:rPr>
          <w:b/>
          <w:bCs/>
          <w:color w:val="auto"/>
        </w:rPr>
        <w:t>ritidsbebyggelse</w:t>
      </w:r>
      <w:r w:rsidR="00751EA8" w:rsidRPr="005C49B6">
        <w:rPr>
          <w:b/>
          <w:bCs/>
          <w:color w:val="auto"/>
        </w:rPr>
        <w:t xml:space="preserve">  </w:t>
      </w:r>
    </w:p>
    <w:p w14:paraId="4D20D603" w14:textId="27040946" w:rsidR="00C12B71" w:rsidRDefault="008A6492">
      <w:pPr>
        <w:ind w:left="1414" w:hanging="706"/>
        <w:rPr>
          <w:color w:val="auto"/>
        </w:rPr>
      </w:pPr>
      <w:r>
        <w:rPr>
          <w:color w:val="auto"/>
        </w:rPr>
        <w:t>Eksisterende fritidsboliger</w:t>
      </w:r>
      <w:r w:rsidR="00575804">
        <w:rPr>
          <w:color w:val="auto"/>
        </w:rPr>
        <w:t xml:space="preserve"> er benevnt med BFF</w:t>
      </w:r>
      <w:r w:rsidR="0025303F">
        <w:rPr>
          <w:color w:val="auto"/>
        </w:rPr>
        <w:t>1-10</w:t>
      </w:r>
    </w:p>
    <w:p w14:paraId="6E5BCBDF" w14:textId="2D3C59D2" w:rsidR="00B176FE" w:rsidRPr="004F6F2C" w:rsidRDefault="00C12B71" w:rsidP="003932F4">
      <w:pPr>
        <w:ind w:left="1414" w:hanging="706"/>
        <w:rPr>
          <w:color w:val="auto"/>
        </w:rPr>
      </w:pPr>
      <w:r>
        <w:rPr>
          <w:color w:val="auto"/>
        </w:rPr>
        <w:t>Øvrig bebyggelse er nye tomter.</w:t>
      </w:r>
      <w:r w:rsidR="00751EA8" w:rsidRPr="004F6F2C">
        <w:rPr>
          <w:color w:val="auto"/>
        </w:rPr>
        <w:t xml:space="preserve"> </w:t>
      </w:r>
    </w:p>
    <w:p w14:paraId="5DC019BA" w14:textId="56965D53" w:rsidR="00D0380A" w:rsidRDefault="00D0380A">
      <w:pPr>
        <w:spacing w:after="0" w:line="259" w:lineRule="auto"/>
        <w:ind w:left="708" w:firstLine="0"/>
        <w:rPr>
          <w:color w:val="auto"/>
        </w:rPr>
      </w:pPr>
    </w:p>
    <w:p w14:paraId="164CE23A" w14:textId="3087C611" w:rsidR="00815E95" w:rsidRDefault="00D04A2B">
      <w:pPr>
        <w:spacing w:after="0" w:line="259" w:lineRule="auto"/>
        <w:ind w:left="708" w:firstLine="0"/>
        <w:rPr>
          <w:b/>
          <w:bCs/>
          <w:color w:val="auto"/>
        </w:rPr>
      </w:pPr>
      <w:r>
        <w:rPr>
          <w:b/>
          <w:bCs/>
          <w:color w:val="auto"/>
        </w:rPr>
        <w:t>Utnyttelse</w:t>
      </w:r>
    </w:p>
    <w:p w14:paraId="266C08F9" w14:textId="409B1E2E" w:rsidR="0005685E" w:rsidRPr="00573A91" w:rsidRDefault="00081B96" w:rsidP="00573A91">
      <w:pPr>
        <w:rPr>
          <w:i/>
          <w:iCs/>
          <w:color w:val="FF0000"/>
        </w:rPr>
      </w:pPr>
      <w:r w:rsidRPr="00D07211">
        <w:rPr>
          <w:i/>
          <w:iCs/>
          <w:color w:val="auto"/>
        </w:rPr>
        <w:t>Maks BYA for fritidsbolig</w:t>
      </w:r>
      <w:r w:rsidR="00D07211" w:rsidRPr="00D07211">
        <w:rPr>
          <w:i/>
          <w:iCs/>
          <w:color w:val="auto"/>
        </w:rPr>
        <w:t xml:space="preserve"> (BFF)</w:t>
      </w:r>
      <w:r w:rsidR="0005685E" w:rsidRPr="00D07211">
        <w:rPr>
          <w:i/>
          <w:iCs/>
          <w:color w:val="auto"/>
        </w:rPr>
        <w:t>:</w:t>
      </w:r>
      <w:r w:rsidR="00573A91">
        <w:rPr>
          <w:i/>
          <w:iCs/>
          <w:color w:val="FF0000"/>
        </w:rPr>
        <w:t xml:space="preserve"> </w:t>
      </w:r>
      <w:r w:rsidR="0005685E" w:rsidRPr="00D07211">
        <w:rPr>
          <w:color w:val="auto"/>
        </w:rPr>
        <w:t>150m</w:t>
      </w:r>
      <w:r w:rsidR="0005685E" w:rsidRPr="005D44F3">
        <w:rPr>
          <w:color w:val="auto"/>
          <w:vertAlign w:val="superscript"/>
        </w:rPr>
        <w:t>2</w:t>
      </w:r>
    </w:p>
    <w:p w14:paraId="6B43F239" w14:textId="6A5BAECE" w:rsidR="0048509D" w:rsidRDefault="0048509D" w:rsidP="0005685E">
      <w:pPr>
        <w:rPr>
          <w:color w:val="auto"/>
        </w:rPr>
      </w:pPr>
    </w:p>
    <w:p w14:paraId="5A4DF318" w14:textId="2B824ACD" w:rsidR="0048509D" w:rsidRDefault="0048509D" w:rsidP="0005685E">
      <w:pPr>
        <w:rPr>
          <w:color w:val="auto"/>
        </w:rPr>
      </w:pPr>
      <w:r>
        <w:rPr>
          <w:color w:val="auto"/>
        </w:rPr>
        <w:t>I tillegg kan det bygges bod</w:t>
      </w:r>
      <w:r w:rsidR="004F0FB8">
        <w:rPr>
          <w:color w:val="auto"/>
        </w:rPr>
        <w:t xml:space="preserve"> eller</w:t>
      </w:r>
      <w:r>
        <w:rPr>
          <w:color w:val="auto"/>
        </w:rPr>
        <w:t xml:space="preserve"> garasje </w:t>
      </w:r>
      <w:r w:rsidR="0048103F">
        <w:rPr>
          <w:color w:val="auto"/>
        </w:rPr>
        <w:t>på henholdsvis 15 og 20m</w:t>
      </w:r>
      <w:r w:rsidR="0048103F" w:rsidRPr="005D44F3">
        <w:rPr>
          <w:color w:val="auto"/>
          <w:vertAlign w:val="superscript"/>
        </w:rPr>
        <w:t>2</w:t>
      </w:r>
      <w:r w:rsidR="0048103F">
        <w:rPr>
          <w:color w:val="auto"/>
        </w:rPr>
        <w:t xml:space="preserve"> BYA. Det tillates både frittliggende og sammenhengende.</w:t>
      </w:r>
      <w:r w:rsidR="007F25A3">
        <w:rPr>
          <w:color w:val="auto"/>
        </w:rPr>
        <w:t xml:space="preserve"> I BFF16 tillates det også oppført et anneks</w:t>
      </w:r>
      <w:r w:rsidR="005F5F1F">
        <w:rPr>
          <w:color w:val="auto"/>
        </w:rPr>
        <w:t xml:space="preserve"> på 20m</w:t>
      </w:r>
      <w:r w:rsidR="005F5F1F" w:rsidRPr="005F5F1F">
        <w:rPr>
          <w:color w:val="auto"/>
          <w:vertAlign w:val="superscript"/>
        </w:rPr>
        <w:t>2</w:t>
      </w:r>
      <w:r w:rsidR="005F5F1F">
        <w:rPr>
          <w:color w:val="auto"/>
        </w:rPr>
        <w:t xml:space="preserve"> BYA innenfor angitte byggegrenser. </w:t>
      </w:r>
    </w:p>
    <w:p w14:paraId="49E82837" w14:textId="77777777" w:rsidR="0048509D" w:rsidRDefault="0048509D" w:rsidP="00D07211">
      <w:pPr>
        <w:ind w:left="0" w:firstLine="0"/>
        <w:rPr>
          <w:color w:val="auto"/>
        </w:rPr>
      </w:pPr>
    </w:p>
    <w:p w14:paraId="5FDDE9FA" w14:textId="787CBA1C" w:rsidR="00D07211" w:rsidRPr="00D07211" w:rsidRDefault="00D07211" w:rsidP="00D07211">
      <w:pPr>
        <w:rPr>
          <w:i/>
          <w:iCs/>
          <w:color w:val="FF0000"/>
        </w:rPr>
      </w:pPr>
      <w:r w:rsidRPr="00D07211">
        <w:rPr>
          <w:i/>
          <w:iCs/>
          <w:color w:val="auto"/>
        </w:rPr>
        <w:t>Maks BYA for fritidsbolig (BFK):</w:t>
      </w:r>
    </w:p>
    <w:p w14:paraId="3FC18114" w14:textId="7B60C165" w:rsidR="00C00BE2" w:rsidRPr="0005685E" w:rsidRDefault="005D4504" w:rsidP="0005685E">
      <w:pPr>
        <w:rPr>
          <w:color w:val="FF0000"/>
        </w:rPr>
      </w:pPr>
      <w:r>
        <w:rPr>
          <w:color w:val="auto"/>
        </w:rPr>
        <w:t xml:space="preserve">BFK1-6: 160m2 inkludert </w:t>
      </w:r>
      <w:r w:rsidR="00D366C8">
        <w:rPr>
          <w:color w:val="auto"/>
        </w:rPr>
        <w:t>garasje/ carport</w:t>
      </w:r>
    </w:p>
    <w:p w14:paraId="0D982321" w14:textId="77777777" w:rsidR="00FF754C" w:rsidRDefault="00FF754C" w:rsidP="00D07211">
      <w:pPr>
        <w:ind w:left="0" w:firstLine="0"/>
        <w:rPr>
          <w:color w:val="auto"/>
        </w:rPr>
      </w:pPr>
    </w:p>
    <w:p w14:paraId="2833AB38" w14:textId="1EDAA2D5" w:rsidR="00FF754C" w:rsidRPr="00FF754C" w:rsidRDefault="00FF754C" w:rsidP="00D04A2B">
      <w:pPr>
        <w:rPr>
          <w:b/>
          <w:bCs/>
          <w:color w:val="auto"/>
        </w:rPr>
      </w:pPr>
      <w:r w:rsidRPr="00FF754C">
        <w:rPr>
          <w:b/>
          <w:bCs/>
          <w:color w:val="auto"/>
        </w:rPr>
        <w:t>Høyde</w:t>
      </w:r>
    </w:p>
    <w:p w14:paraId="264C36A9" w14:textId="77777777" w:rsidR="0074079A" w:rsidRDefault="0074079A" w:rsidP="00D04A2B">
      <w:pPr>
        <w:rPr>
          <w:color w:val="auto"/>
        </w:rPr>
      </w:pPr>
    </w:p>
    <w:p w14:paraId="41177CD3" w14:textId="6EFCC984" w:rsidR="0074079A" w:rsidRDefault="0074079A" w:rsidP="00D04A2B">
      <w:pPr>
        <w:rPr>
          <w:color w:val="auto"/>
        </w:rPr>
      </w:pPr>
      <w:r>
        <w:rPr>
          <w:color w:val="auto"/>
        </w:rPr>
        <w:t>Maks mønehøyde for eksisterende fritidsboliger</w:t>
      </w:r>
      <w:r w:rsidR="00B51DEB">
        <w:rPr>
          <w:color w:val="auto"/>
        </w:rPr>
        <w:t>, BFF1-10, er 6,5m.</w:t>
      </w:r>
    </w:p>
    <w:p w14:paraId="72CBBFD1" w14:textId="77777777" w:rsidR="00B51DEB" w:rsidRDefault="00B51DEB" w:rsidP="00D04A2B">
      <w:pPr>
        <w:rPr>
          <w:color w:val="auto"/>
        </w:rPr>
      </w:pPr>
    </w:p>
    <w:p w14:paraId="455B793B" w14:textId="7E335150" w:rsidR="00081B96" w:rsidRDefault="00D04A2B" w:rsidP="00D04A2B">
      <w:pPr>
        <w:rPr>
          <w:color w:val="auto"/>
        </w:rPr>
      </w:pPr>
      <w:r w:rsidRPr="004F6F2C">
        <w:rPr>
          <w:color w:val="auto"/>
        </w:rPr>
        <w:lastRenderedPageBreak/>
        <w:t>Maks møne</w:t>
      </w:r>
      <w:r w:rsidR="00081B96">
        <w:rPr>
          <w:color w:val="auto"/>
        </w:rPr>
        <w:t>høyde målt fra nytt terreng</w:t>
      </w:r>
      <w:r w:rsidR="004C1606">
        <w:rPr>
          <w:color w:val="auto"/>
        </w:rPr>
        <w:t xml:space="preserve"> for </w:t>
      </w:r>
      <w:r w:rsidR="004843DE">
        <w:rPr>
          <w:color w:val="auto"/>
        </w:rPr>
        <w:t>nye hytter</w:t>
      </w:r>
      <w:r w:rsidRPr="004F6F2C">
        <w:rPr>
          <w:color w:val="auto"/>
        </w:rPr>
        <w:t xml:space="preserve"> er angitt i </w:t>
      </w:r>
      <w:r w:rsidR="00CE793E">
        <w:rPr>
          <w:color w:val="auto"/>
        </w:rPr>
        <w:t>tabellen nedenfor</w:t>
      </w:r>
      <w:r w:rsidR="009B42C7">
        <w:rPr>
          <w:color w:val="auto"/>
        </w:rPr>
        <w:t>.</w:t>
      </w:r>
      <w:r w:rsidRPr="004F6F2C">
        <w:rPr>
          <w:color w:val="auto"/>
        </w:rPr>
        <w:t xml:space="preserve"> Pipe kan trekkes over denne høyden. </w:t>
      </w:r>
    </w:p>
    <w:p w14:paraId="6C96D1EC" w14:textId="0A381B4E" w:rsidR="00081B96" w:rsidRDefault="00081B96" w:rsidP="00D04A2B">
      <w:pPr>
        <w:rPr>
          <w:color w:val="auto"/>
        </w:rPr>
      </w:pPr>
      <w:r w:rsidRPr="004F6F2C">
        <w:rPr>
          <w:color w:val="auto"/>
        </w:rPr>
        <w:t xml:space="preserve">Mønehøyde for </w:t>
      </w:r>
      <w:r w:rsidR="007F6296">
        <w:rPr>
          <w:color w:val="auto"/>
        </w:rPr>
        <w:t>garasje</w:t>
      </w:r>
      <w:r w:rsidRPr="004F6F2C">
        <w:rPr>
          <w:color w:val="auto"/>
        </w:rPr>
        <w:t xml:space="preserve"> målt fra nytt terreng skal ikke overstige </w:t>
      </w:r>
      <w:r w:rsidR="00A24BB2">
        <w:rPr>
          <w:color w:val="auto"/>
        </w:rPr>
        <w:t>4</w:t>
      </w:r>
      <w:r w:rsidRPr="004F6F2C">
        <w:rPr>
          <w:color w:val="auto"/>
        </w:rPr>
        <w:t xml:space="preserve"> meter.</w:t>
      </w:r>
    </w:p>
    <w:p w14:paraId="014B5F9A" w14:textId="61469A35" w:rsidR="00D04A2B" w:rsidRDefault="00D04A2B" w:rsidP="00D04A2B">
      <w:pPr>
        <w:rPr>
          <w:color w:val="auto"/>
        </w:rPr>
      </w:pPr>
      <w:r w:rsidRPr="004F6F2C">
        <w:rPr>
          <w:color w:val="auto"/>
        </w:rPr>
        <w:t xml:space="preserve">Mønehøyde for bod målt fra nytt terreng skal ikke overstige 3,5 meter. </w:t>
      </w:r>
    </w:p>
    <w:p w14:paraId="0990BD59" w14:textId="10BCA792" w:rsidR="008C594C" w:rsidRDefault="008C594C" w:rsidP="00D04A2B">
      <w:pPr>
        <w:rPr>
          <w:color w:val="auto"/>
        </w:rPr>
      </w:pPr>
    </w:p>
    <w:p w14:paraId="30755445" w14:textId="763C3FC2" w:rsidR="008C594C" w:rsidRDefault="008C594C" w:rsidP="00D04A2B">
      <w:pPr>
        <w:rPr>
          <w:color w:val="auto"/>
        </w:rPr>
      </w:pPr>
      <w:r>
        <w:rPr>
          <w:color w:val="auto"/>
        </w:rPr>
        <w:t xml:space="preserve">Maks </w:t>
      </w:r>
      <w:r w:rsidR="002710BB">
        <w:rPr>
          <w:color w:val="auto"/>
        </w:rPr>
        <w:t>høyde planert</w:t>
      </w:r>
      <w:r>
        <w:rPr>
          <w:color w:val="auto"/>
        </w:rPr>
        <w:t xml:space="preserve"> terreng</w:t>
      </w:r>
      <w:r w:rsidR="002710BB">
        <w:rPr>
          <w:color w:val="auto"/>
        </w:rPr>
        <w:t xml:space="preserve"> og flomsikker høyde</w:t>
      </w:r>
      <w:r>
        <w:rPr>
          <w:color w:val="auto"/>
        </w:rPr>
        <w:t xml:space="preserve"> er </w:t>
      </w:r>
      <w:r w:rsidR="00C45C20">
        <w:rPr>
          <w:color w:val="auto"/>
        </w:rPr>
        <w:t xml:space="preserve">angitt i </w:t>
      </w:r>
      <w:r w:rsidR="009B42C7">
        <w:rPr>
          <w:color w:val="auto"/>
        </w:rPr>
        <w:t xml:space="preserve">tabellen nedenfor. </w:t>
      </w:r>
    </w:p>
    <w:p w14:paraId="0594173F" w14:textId="1D4C8AD4" w:rsidR="00CE793E" w:rsidRDefault="00CE793E" w:rsidP="00D04A2B">
      <w:pPr>
        <w:rPr>
          <w:color w:val="auto"/>
        </w:rPr>
      </w:pPr>
    </w:p>
    <w:tbl>
      <w:tblPr>
        <w:tblStyle w:val="Tabellrutenett"/>
        <w:tblW w:w="0" w:type="auto"/>
        <w:tblInd w:w="718" w:type="dxa"/>
        <w:tblLook w:val="04A0" w:firstRow="1" w:lastRow="0" w:firstColumn="1" w:lastColumn="0" w:noHBand="0" w:noVBand="1"/>
      </w:tblPr>
      <w:tblGrid>
        <w:gridCol w:w="1941"/>
        <w:gridCol w:w="2062"/>
        <w:gridCol w:w="2167"/>
        <w:gridCol w:w="2167"/>
      </w:tblGrid>
      <w:tr w:rsidR="00B51DEB" w14:paraId="523148C6" w14:textId="77777777" w:rsidTr="00B51DEB">
        <w:tc>
          <w:tcPr>
            <w:tcW w:w="1941" w:type="dxa"/>
            <w:shd w:val="clear" w:color="auto" w:fill="DEEAF6" w:themeFill="accent5" w:themeFillTint="33"/>
          </w:tcPr>
          <w:p w14:paraId="1A185ACB" w14:textId="039B9F59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Tomt</w:t>
            </w:r>
          </w:p>
        </w:tc>
        <w:tc>
          <w:tcPr>
            <w:tcW w:w="2062" w:type="dxa"/>
            <w:shd w:val="clear" w:color="auto" w:fill="DEEAF6" w:themeFill="accent5" w:themeFillTint="33"/>
          </w:tcPr>
          <w:p w14:paraId="335FE887" w14:textId="3F66AE2F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Mønehøyde</w:t>
            </w:r>
          </w:p>
        </w:tc>
        <w:tc>
          <w:tcPr>
            <w:tcW w:w="2167" w:type="dxa"/>
            <w:shd w:val="clear" w:color="auto" w:fill="DEEAF6" w:themeFill="accent5" w:themeFillTint="33"/>
          </w:tcPr>
          <w:p w14:paraId="0168412A" w14:textId="56C6DA37" w:rsidR="00123A04" w:rsidRDefault="003B06D9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Flomsikker høyde</w:t>
            </w:r>
            <w:r w:rsidR="005153DC">
              <w:rPr>
                <w:color w:val="auto"/>
              </w:rPr>
              <w:t>*</w:t>
            </w:r>
          </w:p>
        </w:tc>
        <w:tc>
          <w:tcPr>
            <w:tcW w:w="2167" w:type="dxa"/>
            <w:shd w:val="clear" w:color="auto" w:fill="DEEAF6" w:themeFill="accent5" w:themeFillTint="33"/>
          </w:tcPr>
          <w:p w14:paraId="17988BA0" w14:textId="59519508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Maks. planeringshøyde</w:t>
            </w:r>
          </w:p>
        </w:tc>
      </w:tr>
      <w:tr w:rsidR="00123A04" w14:paraId="0CFC2572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1B8F134D" w14:textId="262811FA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BFF11</w:t>
            </w:r>
          </w:p>
        </w:tc>
        <w:tc>
          <w:tcPr>
            <w:tcW w:w="2062" w:type="dxa"/>
          </w:tcPr>
          <w:p w14:paraId="5AE4348F" w14:textId="1D0DF851" w:rsidR="00123A04" w:rsidRDefault="006C3DCD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7,0</w:t>
            </w:r>
          </w:p>
        </w:tc>
        <w:tc>
          <w:tcPr>
            <w:tcW w:w="2167" w:type="dxa"/>
          </w:tcPr>
          <w:p w14:paraId="7FC125A4" w14:textId="4E909128" w:rsidR="00123A04" w:rsidRDefault="005D647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167" w:type="dxa"/>
          </w:tcPr>
          <w:p w14:paraId="2FCE00A9" w14:textId="4EFA24D8" w:rsidR="00123A04" w:rsidRDefault="00D656F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538,5</w:t>
            </w:r>
          </w:p>
        </w:tc>
      </w:tr>
      <w:tr w:rsidR="00123A04" w14:paraId="6964F99A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2546B749" w14:textId="2C8EF6BC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BFF12</w:t>
            </w:r>
          </w:p>
        </w:tc>
        <w:tc>
          <w:tcPr>
            <w:tcW w:w="2062" w:type="dxa"/>
          </w:tcPr>
          <w:p w14:paraId="24F2230B" w14:textId="2C29BF29" w:rsidR="00123A04" w:rsidRDefault="00F40189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8,0</w:t>
            </w:r>
          </w:p>
        </w:tc>
        <w:tc>
          <w:tcPr>
            <w:tcW w:w="2167" w:type="dxa"/>
          </w:tcPr>
          <w:p w14:paraId="78372752" w14:textId="0698D729" w:rsidR="00123A04" w:rsidRDefault="005D647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167" w:type="dxa"/>
          </w:tcPr>
          <w:p w14:paraId="76EC7C2E" w14:textId="1227A3B0" w:rsidR="00123A04" w:rsidRDefault="00EC2C69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541,0</w:t>
            </w:r>
          </w:p>
        </w:tc>
      </w:tr>
      <w:tr w:rsidR="00123A04" w14:paraId="0EF673E2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0EBDFE28" w14:textId="1D0BBA51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BFF13</w:t>
            </w:r>
          </w:p>
        </w:tc>
        <w:tc>
          <w:tcPr>
            <w:tcW w:w="2062" w:type="dxa"/>
          </w:tcPr>
          <w:p w14:paraId="29CC03EC" w14:textId="018351FD" w:rsidR="00123A04" w:rsidRDefault="00F40189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8,0</w:t>
            </w:r>
          </w:p>
        </w:tc>
        <w:tc>
          <w:tcPr>
            <w:tcW w:w="2167" w:type="dxa"/>
          </w:tcPr>
          <w:p w14:paraId="12BF41D7" w14:textId="5F34C5E5" w:rsidR="00123A04" w:rsidRDefault="005D647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167" w:type="dxa"/>
          </w:tcPr>
          <w:p w14:paraId="4E4D850F" w14:textId="174E3EB4" w:rsidR="00123A04" w:rsidRDefault="00BB1153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544,5</w:t>
            </w:r>
          </w:p>
        </w:tc>
      </w:tr>
      <w:tr w:rsidR="00123A04" w14:paraId="7C2067A8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68F82789" w14:textId="6400E3BA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BFF14</w:t>
            </w:r>
          </w:p>
        </w:tc>
        <w:tc>
          <w:tcPr>
            <w:tcW w:w="2062" w:type="dxa"/>
          </w:tcPr>
          <w:p w14:paraId="13119D3F" w14:textId="13FEAF42" w:rsidR="00123A04" w:rsidRDefault="00F40189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8,0</w:t>
            </w:r>
          </w:p>
        </w:tc>
        <w:tc>
          <w:tcPr>
            <w:tcW w:w="2167" w:type="dxa"/>
          </w:tcPr>
          <w:p w14:paraId="25CA31A3" w14:textId="65754714" w:rsidR="00123A04" w:rsidRDefault="005D647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167" w:type="dxa"/>
          </w:tcPr>
          <w:p w14:paraId="58DEF316" w14:textId="5C752050" w:rsidR="00123A04" w:rsidRDefault="00027B5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546,5</w:t>
            </w:r>
          </w:p>
        </w:tc>
      </w:tr>
      <w:tr w:rsidR="00123A04" w14:paraId="28797EBD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33246672" w14:textId="12E5616D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BFF15</w:t>
            </w:r>
          </w:p>
        </w:tc>
        <w:tc>
          <w:tcPr>
            <w:tcW w:w="2062" w:type="dxa"/>
          </w:tcPr>
          <w:p w14:paraId="167AEECB" w14:textId="1A0DED0D" w:rsidR="00123A04" w:rsidRDefault="00F40189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8,0</w:t>
            </w:r>
          </w:p>
        </w:tc>
        <w:tc>
          <w:tcPr>
            <w:tcW w:w="2167" w:type="dxa"/>
          </w:tcPr>
          <w:p w14:paraId="0527B140" w14:textId="119A3F26" w:rsidR="00123A04" w:rsidRDefault="005D647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167" w:type="dxa"/>
          </w:tcPr>
          <w:p w14:paraId="5EC78D02" w14:textId="6085660A" w:rsidR="00123A04" w:rsidRDefault="0099333B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543</w:t>
            </w:r>
            <w:r w:rsidR="002C1231">
              <w:rPr>
                <w:color w:val="auto"/>
              </w:rPr>
              <w:t>,0</w:t>
            </w:r>
          </w:p>
        </w:tc>
      </w:tr>
      <w:tr w:rsidR="00123A04" w14:paraId="58475C3F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63A2A352" w14:textId="50A28458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BFF16</w:t>
            </w:r>
          </w:p>
        </w:tc>
        <w:tc>
          <w:tcPr>
            <w:tcW w:w="2062" w:type="dxa"/>
          </w:tcPr>
          <w:p w14:paraId="71606DA8" w14:textId="407AF9ED" w:rsidR="00123A04" w:rsidRDefault="00E622A9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7,0</w:t>
            </w:r>
          </w:p>
        </w:tc>
        <w:tc>
          <w:tcPr>
            <w:tcW w:w="2167" w:type="dxa"/>
          </w:tcPr>
          <w:p w14:paraId="1B5BC350" w14:textId="281BD394" w:rsidR="00123A04" w:rsidRDefault="005D647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167" w:type="dxa"/>
          </w:tcPr>
          <w:p w14:paraId="2A60A284" w14:textId="1EE07981" w:rsidR="00123A04" w:rsidRDefault="003C04FB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546,5</w:t>
            </w:r>
            <w:r w:rsidR="008A5013">
              <w:rPr>
                <w:color w:val="auto"/>
              </w:rPr>
              <w:t>**</w:t>
            </w:r>
          </w:p>
        </w:tc>
      </w:tr>
      <w:tr w:rsidR="00123A04" w14:paraId="22545ADB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35409C54" w14:textId="16A8EF86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BFF17</w:t>
            </w:r>
          </w:p>
        </w:tc>
        <w:tc>
          <w:tcPr>
            <w:tcW w:w="2062" w:type="dxa"/>
          </w:tcPr>
          <w:p w14:paraId="0ABA0E1F" w14:textId="75C37878" w:rsidR="00123A04" w:rsidRDefault="00E622A9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8,0</w:t>
            </w:r>
          </w:p>
        </w:tc>
        <w:tc>
          <w:tcPr>
            <w:tcW w:w="2167" w:type="dxa"/>
          </w:tcPr>
          <w:p w14:paraId="1EBC794E" w14:textId="33C62826" w:rsidR="00123A04" w:rsidRDefault="00E63D6B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533,95</w:t>
            </w:r>
          </w:p>
        </w:tc>
        <w:tc>
          <w:tcPr>
            <w:tcW w:w="2167" w:type="dxa"/>
          </w:tcPr>
          <w:p w14:paraId="3F866819" w14:textId="2746A637" w:rsidR="00123A04" w:rsidRDefault="00C670E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538,0</w:t>
            </w:r>
          </w:p>
        </w:tc>
      </w:tr>
      <w:tr w:rsidR="00123A04" w14:paraId="1B2F5184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00B3D412" w14:textId="27AE001C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BFF18</w:t>
            </w:r>
          </w:p>
        </w:tc>
        <w:tc>
          <w:tcPr>
            <w:tcW w:w="2062" w:type="dxa"/>
          </w:tcPr>
          <w:p w14:paraId="0DDB72C9" w14:textId="6D2F0016" w:rsidR="00123A04" w:rsidRDefault="00EE70AC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7,0</w:t>
            </w:r>
          </w:p>
        </w:tc>
        <w:tc>
          <w:tcPr>
            <w:tcW w:w="2167" w:type="dxa"/>
          </w:tcPr>
          <w:p w14:paraId="36CF3DFF" w14:textId="70C0E961" w:rsidR="00123A04" w:rsidRDefault="00E63D6B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533,95</w:t>
            </w:r>
          </w:p>
        </w:tc>
        <w:tc>
          <w:tcPr>
            <w:tcW w:w="2167" w:type="dxa"/>
          </w:tcPr>
          <w:p w14:paraId="478A2EB9" w14:textId="2F208F67" w:rsidR="00123A04" w:rsidRDefault="00C207BC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536,5</w:t>
            </w:r>
          </w:p>
        </w:tc>
      </w:tr>
      <w:tr w:rsidR="00123A04" w14:paraId="384E4DA5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6AD0797E" w14:textId="142651F7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BFF19</w:t>
            </w:r>
          </w:p>
        </w:tc>
        <w:tc>
          <w:tcPr>
            <w:tcW w:w="2062" w:type="dxa"/>
          </w:tcPr>
          <w:p w14:paraId="5AD1D8EC" w14:textId="7A762307" w:rsidR="00123A04" w:rsidRDefault="00EE70AC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</w:tc>
        <w:tc>
          <w:tcPr>
            <w:tcW w:w="2167" w:type="dxa"/>
          </w:tcPr>
          <w:p w14:paraId="3F7BC334" w14:textId="7CD7756E" w:rsidR="00123A04" w:rsidRDefault="00E63D6B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533,95</w:t>
            </w:r>
          </w:p>
        </w:tc>
        <w:tc>
          <w:tcPr>
            <w:tcW w:w="2167" w:type="dxa"/>
          </w:tcPr>
          <w:p w14:paraId="09FC8A32" w14:textId="4F163991" w:rsidR="00123A04" w:rsidRDefault="00301301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535,3</w:t>
            </w:r>
          </w:p>
        </w:tc>
      </w:tr>
      <w:tr w:rsidR="00123A04" w14:paraId="5062A5B8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60CEEB51" w14:textId="69C624B0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BFF20</w:t>
            </w:r>
          </w:p>
        </w:tc>
        <w:tc>
          <w:tcPr>
            <w:tcW w:w="2062" w:type="dxa"/>
          </w:tcPr>
          <w:p w14:paraId="7D2666E7" w14:textId="33A4D766" w:rsidR="00123A04" w:rsidRDefault="008A7F47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</w:tc>
        <w:tc>
          <w:tcPr>
            <w:tcW w:w="2167" w:type="dxa"/>
          </w:tcPr>
          <w:p w14:paraId="45469C03" w14:textId="35180B32" w:rsidR="00123A04" w:rsidRDefault="00A6414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533,95</w:t>
            </w:r>
          </w:p>
        </w:tc>
        <w:tc>
          <w:tcPr>
            <w:tcW w:w="2167" w:type="dxa"/>
          </w:tcPr>
          <w:p w14:paraId="40DBEEBD" w14:textId="3F4DF155" w:rsidR="00123A04" w:rsidRDefault="00D27505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535,0</w:t>
            </w:r>
          </w:p>
        </w:tc>
      </w:tr>
      <w:tr w:rsidR="00123A04" w14:paraId="6D70B45B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542FA2A1" w14:textId="00DD853B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BFF21</w:t>
            </w:r>
          </w:p>
        </w:tc>
        <w:tc>
          <w:tcPr>
            <w:tcW w:w="2062" w:type="dxa"/>
          </w:tcPr>
          <w:p w14:paraId="427EED21" w14:textId="7DEC2FC0" w:rsidR="00123A04" w:rsidRDefault="00BD2310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8,0</w:t>
            </w:r>
          </w:p>
        </w:tc>
        <w:tc>
          <w:tcPr>
            <w:tcW w:w="2167" w:type="dxa"/>
          </w:tcPr>
          <w:p w14:paraId="1A5BE162" w14:textId="59628F15" w:rsidR="00123A04" w:rsidRDefault="00A6414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533,95</w:t>
            </w:r>
          </w:p>
        </w:tc>
        <w:tc>
          <w:tcPr>
            <w:tcW w:w="2167" w:type="dxa"/>
          </w:tcPr>
          <w:p w14:paraId="51E230A3" w14:textId="2388EE55" w:rsidR="00123A04" w:rsidRDefault="00186287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535,</w:t>
            </w:r>
            <w:r w:rsidR="00423C57">
              <w:rPr>
                <w:color w:val="auto"/>
              </w:rPr>
              <w:t>2</w:t>
            </w:r>
          </w:p>
        </w:tc>
      </w:tr>
      <w:tr w:rsidR="00123A04" w14:paraId="5C2E5EFC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46DEECBD" w14:textId="16D71FC1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BFF22</w:t>
            </w:r>
          </w:p>
        </w:tc>
        <w:tc>
          <w:tcPr>
            <w:tcW w:w="2062" w:type="dxa"/>
          </w:tcPr>
          <w:p w14:paraId="712CF1CA" w14:textId="791F0D36" w:rsidR="00123A04" w:rsidRDefault="00BD2310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8,0</w:t>
            </w:r>
          </w:p>
        </w:tc>
        <w:tc>
          <w:tcPr>
            <w:tcW w:w="2167" w:type="dxa"/>
          </w:tcPr>
          <w:p w14:paraId="6444B822" w14:textId="57E72425" w:rsidR="00123A04" w:rsidRDefault="00A6414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533,95</w:t>
            </w:r>
          </w:p>
        </w:tc>
        <w:tc>
          <w:tcPr>
            <w:tcW w:w="2167" w:type="dxa"/>
          </w:tcPr>
          <w:p w14:paraId="3B58E3F7" w14:textId="6B8DDD10" w:rsidR="00123A04" w:rsidRDefault="00423C57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535,4</w:t>
            </w:r>
          </w:p>
        </w:tc>
      </w:tr>
      <w:tr w:rsidR="00123A04" w14:paraId="3D1535EB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171DCC2B" w14:textId="0A24DB55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BFF23</w:t>
            </w:r>
          </w:p>
        </w:tc>
        <w:tc>
          <w:tcPr>
            <w:tcW w:w="2062" w:type="dxa"/>
          </w:tcPr>
          <w:p w14:paraId="6D2E3FF8" w14:textId="03752BFB" w:rsidR="00123A04" w:rsidRDefault="00CC76C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</w:tc>
        <w:tc>
          <w:tcPr>
            <w:tcW w:w="2167" w:type="dxa"/>
          </w:tcPr>
          <w:p w14:paraId="22590FB2" w14:textId="3924E80E" w:rsidR="00123A04" w:rsidRDefault="00A6414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533,95</w:t>
            </w:r>
          </w:p>
        </w:tc>
        <w:tc>
          <w:tcPr>
            <w:tcW w:w="2167" w:type="dxa"/>
          </w:tcPr>
          <w:p w14:paraId="4DBBEA38" w14:textId="10D36B78" w:rsidR="00123A04" w:rsidRDefault="0097316F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536,0</w:t>
            </w:r>
          </w:p>
        </w:tc>
      </w:tr>
      <w:tr w:rsidR="00123A04" w14:paraId="5880D53B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5563167C" w14:textId="49DF4B84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BFF24</w:t>
            </w:r>
          </w:p>
        </w:tc>
        <w:tc>
          <w:tcPr>
            <w:tcW w:w="2062" w:type="dxa"/>
          </w:tcPr>
          <w:p w14:paraId="5562676A" w14:textId="6863F30E" w:rsidR="00123A04" w:rsidRDefault="00CC76C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7,0</w:t>
            </w:r>
          </w:p>
        </w:tc>
        <w:tc>
          <w:tcPr>
            <w:tcW w:w="2167" w:type="dxa"/>
          </w:tcPr>
          <w:p w14:paraId="3B263B94" w14:textId="78859EAA" w:rsidR="00123A04" w:rsidRDefault="00A6414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533,95</w:t>
            </w:r>
          </w:p>
        </w:tc>
        <w:tc>
          <w:tcPr>
            <w:tcW w:w="2167" w:type="dxa"/>
          </w:tcPr>
          <w:p w14:paraId="44C87016" w14:textId="15258188" w:rsidR="00123A04" w:rsidRDefault="0097316F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535,</w:t>
            </w:r>
            <w:r w:rsidR="007B0F6E">
              <w:rPr>
                <w:color w:val="auto"/>
              </w:rPr>
              <w:t>7</w:t>
            </w:r>
          </w:p>
        </w:tc>
      </w:tr>
      <w:tr w:rsidR="00123A04" w14:paraId="4205D1E0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123E3FF3" w14:textId="200C615B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BFF25</w:t>
            </w:r>
          </w:p>
        </w:tc>
        <w:tc>
          <w:tcPr>
            <w:tcW w:w="2062" w:type="dxa"/>
          </w:tcPr>
          <w:p w14:paraId="7927F8CF" w14:textId="14D99541" w:rsidR="00123A04" w:rsidRDefault="00140129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</w:tc>
        <w:tc>
          <w:tcPr>
            <w:tcW w:w="2167" w:type="dxa"/>
          </w:tcPr>
          <w:p w14:paraId="0D810B7F" w14:textId="3F609D76" w:rsidR="00123A04" w:rsidRDefault="00A6414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533,95</w:t>
            </w:r>
          </w:p>
        </w:tc>
        <w:tc>
          <w:tcPr>
            <w:tcW w:w="2167" w:type="dxa"/>
          </w:tcPr>
          <w:p w14:paraId="2AA2C900" w14:textId="79E382F1" w:rsidR="00123A04" w:rsidRDefault="007B0F6E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535,5</w:t>
            </w:r>
          </w:p>
        </w:tc>
      </w:tr>
      <w:tr w:rsidR="00123A04" w14:paraId="75EC4A34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6C7ACF1A" w14:textId="0CB13392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BFF26</w:t>
            </w:r>
          </w:p>
        </w:tc>
        <w:tc>
          <w:tcPr>
            <w:tcW w:w="2062" w:type="dxa"/>
          </w:tcPr>
          <w:p w14:paraId="3E680A69" w14:textId="35954B2C" w:rsidR="00123A04" w:rsidRDefault="00A66D2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</w:tc>
        <w:tc>
          <w:tcPr>
            <w:tcW w:w="2167" w:type="dxa"/>
          </w:tcPr>
          <w:p w14:paraId="386442A0" w14:textId="4BFCE16B" w:rsidR="00123A04" w:rsidRDefault="00A6414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533,95</w:t>
            </w:r>
          </w:p>
        </w:tc>
        <w:tc>
          <w:tcPr>
            <w:tcW w:w="2167" w:type="dxa"/>
          </w:tcPr>
          <w:p w14:paraId="795CBDDA" w14:textId="68550426" w:rsidR="00123A04" w:rsidRDefault="007B0F6E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535,</w:t>
            </w:r>
            <w:r w:rsidR="000D08F6">
              <w:rPr>
                <w:color w:val="auto"/>
              </w:rPr>
              <w:t>2</w:t>
            </w:r>
          </w:p>
        </w:tc>
      </w:tr>
      <w:tr w:rsidR="00123A04" w14:paraId="7C70766F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6E0E9BBA" w14:textId="687E5F51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BFF27</w:t>
            </w:r>
          </w:p>
        </w:tc>
        <w:tc>
          <w:tcPr>
            <w:tcW w:w="2062" w:type="dxa"/>
          </w:tcPr>
          <w:p w14:paraId="41792B7A" w14:textId="15DCC32B" w:rsidR="00123A04" w:rsidRDefault="00A66D2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</w:tc>
        <w:tc>
          <w:tcPr>
            <w:tcW w:w="2167" w:type="dxa"/>
          </w:tcPr>
          <w:p w14:paraId="6085B95D" w14:textId="0B475E64" w:rsidR="00123A04" w:rsidRDefault="00A6414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533,95</w:t>
            </w:r>
          </w:p>
        </w:tc>
        <w:tc>
          <w:tcPr>
            <w:tcW w:w="2167" w:type="dxa"/>
          </w:tcPr>
          <w:p w14:paraId="05252105" w14:textId="10FCFAF6" w:rsidR="00123A04" w:rsidRDefault="000D08F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535,5</w:t>
            </w:r>
          </w:p>
        </w:tc>
      </w:tr>
      <w:tr w:rsidR="00123A04" w14:paraId="5B33BA1A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345FA8F4" w14:textId="618A5D12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BFF28</w:t>
            </w:r>
          </w:p>
        </w:tc>
        <w:tc>
          <w:tcPr>
            <w:tcW w:w="2062" w:type="dxa"/>
          </w:tcPr>
          <w:p w14:paraId="54E16A63" w14:textId="42BA9C94" w:rsidR="00123A04" w:rsidRDefault="00A66D2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</w:tc>
        <w:tc>
          <w:tcPr>
            <w:tcW w:w="2167" w:type="dxa"/>
          </w:tcPr>
          <w:p w14:paraId="66BB3852" w14:textId="12BA2C6F" w:rsidR="00123A04" w:rsidRDefault="00A6414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533,95</w:t>
            </w:r>
          </w:p>
        </w:tc>
        <w:tc>
          <w:tcPr>
            <w:tcW w:w="2167" w:type="dxa"/>
          </w:tcPr>
          <w:p w14:paraId="376C9242" w14:textId="21C6EA47" w:rsidR="00123A04" w:rsidRDefault="000D08F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535,7</w:t>
            </w:r>
          </w:p>
        </w:tc>
      </w:tr>
      <w:tr w:rsidR="00123A04" w14:paraId="7F3B2ACF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72FDA51D" w14:textId="6130B53D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BFF29</w:t>
            </w:r>
          </w:p>
        </w:tc>
        <w:tc>
          <w:tcPr>
            <w:tcW w:w="2062" w:type="dxa"/>
          </w:tcPr>
          <w:p w14:paraId="07B43B8B" w14:textId="40B5D6B2" w:rsidR="00123A04" w:rsidRDefault="00A66D2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</w:tc>
        <w:tc>
          <w:tcPr>
            <w:tcW w:w="2167" w:type="dxa"/>
          </w:tcPr>
          <w:p w14:paraId="285CF1E1" w14:textId="3CDDF4C0" w:rsidR="00123A04" w:rsidRDefault="00DB2F2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533,95</w:t>
            </w:r>
          </w:p>
        </w:tc>
        <w:tc>
          <w:tcPr>
            <w:tcW w:w="2167" w:type="dxa"/>
          </w:tcPr>
          <w:p w14:paraId="10B808ED" w14:textId="56D1F8D9" w:rsidR="00123A04" w:rsidRDefault="000D08F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535,</w:t>
            </w:r>
            <w:r w:rsidR="000D3DAD">
              <w:rPr>
                <w:color w:val="auto"/>
              </w:rPr>
              <w:t>7</w:t>
            </w:r>
          </w:p>
        </w:tc>
      </w:tr>
      <w:tr w:rsidR="00123A04" w14:paraId="40E35C94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472317CD" w14:textId="0A9C5B20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BFF30</w:t>
            </w:r>
          </w:p>
        </w:tc>
        <w:tc>
          <w:tcPr>
            <w:tcW w:w="2062" w:type="dxa"/>
          </w:tcPr>
          <w:p w14:paraId="2854F88D" w14:textId="15546CBE" w:rsidR="00123A04" w:rsidRDefault="00A66D2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</w:tc>
        <w:tc>
          <w:tcPr>
            <w:tcW w:w="2167" w:type="dxa"/>
          </w:tcPr>
          <w:p w14:paraId="5ED01455" w14:textId="72DDAA5F" w:rsidR="00123A04" w:rsidRDefault="00DB2F2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533,95</w:t>
            </w:r>
          </w:p>
        </w:tc>
        <w:tc>
          <w:tcPr>
            <w:tcW w:w="2167" w:type="dxa"/>
          </w:tcPr>
          <w:p w14:paraId="6FA8FC49" w14:textId="3FF49509" w:rsidR="00123A04" w:rsidRDefault="00181FE2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535,</w:t>
            </w:r>
            <w:r w:rsidR="00B64CAD">
              <w:rPr>
                <w:color w:val="auto"/>
              </w:rPr>
              <w:t>5</w:t>
            </w:r>
          </w:p>
        </w:tc>
      </w:tr>
      <w:tr w:rsidR="00123A04" w14:paraId="1680B6F7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54BCABEE" w14:textId="334960D5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BFF31</w:t>
            </w:r>
          </w:p>
        </w:tc>
        <w:tc>
          <w:tcPr>
            <w:tcW w:w="2062" w:type="dxa"/>
          </w:tcPr>
          <w:p w14:paraId="651CAA44" w14:textId="62DC79BB" w:rsidR="00123A04" w:rsidRDefault="00A66D2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</w:tc>
        <w:tc>
          <w:tcPr>
            <w:tcW w:w="2167" w:type="dxa"/>
          </w:tcPr>
          <w:p w14:paraId="17BCE69F" w14:textId="365841B6" w:rsidR="00123A04" w:rsidRDefault="00DB2F2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533,95</w:t>
            </w:r>
          </w:p>
        </w:tc>
        <w:tc>
          <w:tcPr>
            <w:tcW w:w="2167" w:type="dxa"/>
          </w:tcPr>
          <w:p w14:paraId="44E8152A" w14:textId="1F033AEC" w:rsidR="00123A04" w:rsidRDefault="00B64CAD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535,</w:t>
            </w:r>
            <w:r w:rsidR="009D10F4">
              <w:rPr>
                <w:color w:val="auto"/>
              </w:rPr>
              <w:t>2</w:t>
            </w:r>
          </w:p>
        </w:tc>
      </w:tr>
      <w:tr w:rsidR="00123A04" w14:paraId="7C018ED9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215AEB0D" w14:textId="2ED4155F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BFF32</w:t>
            </w:r>
          </w:p>
        </w:tc>
        <w:tc>
          <w:tcPr>
            <w:tcW w:w="2062" w:type="dxa"/>
          </w:tcPr>
          <w:p w14:paraId="37F8117D" w14:textId="3F36EA6D" w:rsidR="00123A04" w:rsidRDefault="00A66D2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</w:tc>
        <w:tc>
          <w:tcPr>
            <w:tcW w:w="2167" w:type="dxa"/>
          </w:tcPr>
          <w:p w14:paraId="42C3B1FD" w14:textId="71BB37CA" w:rsidR="00123A04" w:rsidRDefault="00DB2F2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533,95</w:t>
            </w:r>
          </w:p>
        </w:tc>
        <w:tc>
          <w:tcPr>
            <w:tcW w:w="2167" w:type="dxa"/>
          </w:tcPr>
          <w:p w14:paraId="68901EFC" w14:textId="59A51AC6" w:rsidR="00123A04" w:rsidRDefault="009D10F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535,0</w:t>
            </w:r>
          </w:p>
        </w:tc>
      </w:tr>
      <w:tr w:rsidR="00123A04" w14:paraId="03128F92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7FF3988B" w14:textId="7BB96F2F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BFF33</w:t>
            </w:r>
          </w:p>
        </w:tc>
        <w:tc>
          <w:tcPr>
            <w:tcW w:w="2062" w:type="dxa"/>
          </w:tcPr>
          <w:p w14:paraId="3F2FFBEA" w14:textId="38CC3C3A" w:rsidR="00123A04" w:rsidRDefault="00A66D2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</w:tc>
        <w:tc>
          <w:tcPr>
            <w:tcW w:w="2167" w:type="dxa"/>
          </w:tcPr>
          <w:p w14:paraId="2EE01DBF" w14:textId="33C04246" w:rsidR="00123A04" w:rsidRDefault="00DB2F2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533,95</w:t>
            </w:r>
          </w:p>
        </w:tc>
        <w:tc>
          <w:tcPr>
            <w:tcW w:w="2167" w:type="dxa"/>
          </w:tcPr>
          <w:p w14:paraId="66E1E4C7" w14:textId="7671C2DD" w:rsidR="00123A04" w:rsidRDefault="00FF73CA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534,8</w:t>
            </w:r>
          </w:p>
        </w:tc>
      </w:tr>
      <w:tr w:rsidR="00123A04" w14:paraId="4BF20EA1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056C5FA5" w14:textId="4687073C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BFF34</w:t>
            </w:r>
          </w:p>
        </w:tc>
        <w:tc>
          <w:tcPr>
            <w:tcW w:w="2062" w:type="dxa"/>
          </w:tcPr>
          <w:p w14:paraId="299DF9A3" w14:textId="0E2F54BD" w:rsidR="00123A04" w:rsidRDefault="00A66D2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</w:tc>
        <w:tc>
          <w:tcPr>
            <w:tcW w:w="2167" w:type="dxa"/>
          </w:tcPr>
          <w:p w14:paraId="2C7E9AA3" w14:textId="6D676CA7" w:rsidR="00123A04" w:rsidRDefault="00DB2F2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533,95</w:t>
            </w:r>
          </w:p>
        </w:tc>
        <w:tc>
          <w:tcPr>
            <w:tcW w:w="2167" w:type="dxa"/>
          </w:tcPr>
          <w:p w14:paraId="0FFF3071" w14:textId="4CD7BD73" w:rsidR="00123A04" w:rsidRDefault="00FF73CA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534,5</w:t>
            </w:r>
          </w:p>
        </w:tc>
      </w:tr>
      <w:tr w:rsidR="00123A04" w14:paraId="75B8FFF2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1C0EA8DA" w14:textId="77D20888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BFF35</w:t>
            </w:r>
          </w:p>
        </w:tc>
        <w:tc>
          <w:tcPr>
            <w:tcW w:w="2062" w:type="dxa"/>
          </w:tcPr>
          <w:p w14:paraId="79707F65" w14:textId="48D29E11" w:rsidR="00123A04" w:rsidRDefault="00A66D2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</w:tc>
        <w:tc>
          <w:tcPr>
            <w:tcW w:w="2167" w:type="dxa"/>
          </w:tcPr>
          <w:p w14:paraId="6BD43B7A" w14:textId="2DA9FD4E" w:rsidR="00123A04" w:rsidRDefault="00DB2F2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533,95</w:t>
            </w:r>
          </w:p>
        </w:tc>
        <w:tc>
          <w:tcPr>
            <w:tcW w:w="2167" w:type="dxa"/>
          </w:tcPr>
          <w:p w14:paraId="47FAA5D7" w14:textId="508F28C4" w:rsidR="00123A04" w:rsidRDefault="00FF73CA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</w:t>
            </w:r>
            <w:r w:rsidR="004443D0">
              <w:rPr>
                <w:color w:val="auto"/>
              </w:rPr>
              <w:t>4,2</w:t>
            </w:r>
          </w:p>
        </w:tc>
      </w:tr>
      <w:tr w:rsidR="00123A04" w14:paraId="3D82B30A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60E79344" w14:textId="06669841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BFF36</w:t>
            </w:r>
          </w:p>
        </w:tc>
        <w:tc>
          <w:tcPr>
            <w:tcW w:w="2062" w:type="dxa"/>
          </w:tcPr>
          <w:p w14:paraId="2F097A4F" w14:textId="5306CFFC" w:rsidR="00123A04" w:rsidRDefault="00A66D2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</w:tc>
        <w:tc>
          <w:tcPr>
            <w:tcW w:w="2167" w:type="dxa"/>
          </w:tcPr>
          <w:p w14:paraId="19A6040A" w14:textId="3E32606D" w:rsidR="00123A04" w:rsidRDefault="00DB2F2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533,95</w:t>
            </w:r>
          </w:p>
        </w:tc>
        <w:tc>
          <w:tcPr>
            <w:tcW w:w="2167" w:type="dxa"/>
          </w:tcPr>
          <w:p w14:paraId="10F5B739" w14:textId="003BBF20" w:rsidR="00123A04" w:rsidRDefault="004443D0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534,7</w:t>
            </w:r>
          </w:p>
        </w:tc>
      </w:tr>
      <w:tr w:rsidR="00123A04" w14:paraId="1FF7BB1B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6B907B43" w14:textId="72445A3A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BFF37</w:t>
            </w:r>
          </w:p>
        </w:tc>
        <w:tc>
          <w:tcPr>
            <w:tcW w:w="2062" w:type="dxa"/>
          </w:tcPr>
          <w:p w14:paraId="20D5A11E" w14:textId="4765E045" w:rsidR="00123A04" w:rsidRDefault="00A66D2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</w:tc>
        <w:tc>
          <w:tcPr>
            <w:tcW w:w="2167" w:type="dxa"/>
          </w:tcPr>
          <w:p w14:paraId="3E92C567" w14:textId="18833ADF" w:rsidR="00123A04" w:rsidRDefault="00D66E7E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533,95</w:t>
            </w:r>
          </w:p>
        </w:tc>
        <w:tc>
          <w:tcPr>
            <w:tcW w:w="2167" w:type="dxa"/>
          </w:tcPr>
          <w:p w14:paraId="1FABE187" w14:textId="090A2846" w:rsidR="00123A04" w:rsidRDefault="004443D0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</w:t>
            </w:r>
            <w:r w:rsidR="0055429C">
              <w:rPr>
                <w:color w:val="auto"/>
              </w:rPr>
              <w:t>5,0</w:t>
            </w:r>
          </w:p>
        </w:tc>
      </w:tr>
      <w:tr w:rsidR="00123A04" w14:paraId="4BB29C9B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7261116F" w14:textId="7A30D614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BFF38</w:t>
            </w:r>
          </w:p>
        </w:tc>
        <w:tc>
          <w:tcPr>
            <w:tcW w:w="2062" w:type="dxa"/>
          </w:tcPr>
          <w:p w14:paraId="10E6B275" w14:textId="2A599C39" w:rsidR="00123A04" w:rsidRDefault="00A66D2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</w:tc>
        <w:tc>
          <w:tcPr>
            <w:tcW w:w="2167" w:type="dxa"/>
          </w:tcPr>
          <w:p w14:paraId="7D58F1F7" w14:textId="1D3E5092" w:rsidR="00123A04" w:rsidRDefault="00D66E7E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533,75</w:t>
            </w:r>
          </w:p>
        </w:tc>
        <w:tc>
          <w:tcPr>
            <w:tcW w:w="2167" w:type="dxa"/>
          </w:tcPr>
          <w:p w14:paraId="58478B2A" w14:textId="3B7FD3A4" w:rsidR="00123A04" w:rsidRDefault="00AA57A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</w:t>
            </w:r>
            <w:r w:rsidR="00C355BD">
              <w:rPr>
                <w:color w:val="auto"/>
              </w:rPr>
              <w:t>4</w:t>
            </w:r>
            <w:r>
              <w:rPr>
                <w:color w:val="auto"/>
              </w:rPr>
              <w:t>,5</w:t>
            </w:r>
          </w:p>
        </w:tc>
      </w:tr>
      <w:tr w:rsidR="00123A04" w14:paraId="2CC9D1DA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3C4C27E1" w14:textId="7735A0E3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BFF39</w:t>
            </w:r>
          </w:p>
        </w:tc>
        <w:tc>
          <w:tcPr>
            <w:tcW w:w="2062" w:type="dxa"/>
          </w:tcPr>
          <w:p w14:paraId="50A2AC6E" w14:textId="4ACAF26D" w:rsidR="00123A04" w:rsidRDefault="00A66D2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</w:tc>
        <w:tc>
          <w:tcPr>
            <w:tcW w:w="2167" w:type="dxa"/>
          </w:tcPr>
          <w:p w14:paraId="0BBDD746" w14:textId="49082DBC" w:rsidR="00123A04" w:rsidRDefault="00D66E7E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533,75</w:t>
            </w:r>
          </w:p>
        </w:tc>
        <w:tc>
          <w:tcPr>
            <w:tcW w:w="2167" w:type="dxa"/>
          </w:tcPr>
          <w:p w14:paraId="0CF84DB5" w14:textId="6E5DB6D8" w:rsidR="00123A04" w:rsidRDefault="00AA57A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</w:t>
            </w:r>
            <w:r w:rsidR="007E3B28">
              <w:rPr>
                <w:color w:val="auto"/>
              </w:rPr>
              <w:t>4,2</w:t>
            </w:r>
          </w:p>
        </w:tc>
      </w:tr>
      <w:tr w:rsidR="00123A04" w14:paraId="2960A5AC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0738F5C3" w14:textId="065B2274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BFF40</w:t>
            </w:r>
          </w:p>
        </w:tc>
        <w:tc>
          <w:tcPr>
            <w:tcW w:w="2062" w:type="dxa"/>
          </w:tcPr>
          <w:p w14:paraId="2F38F556" w14:textId="66C31085" w:rsidR="00123A04" w:rsidRDefault="00A66D2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</w:tc>
        <w:tc>
          <w:tcPr>
            <w:tcW w:w="2167" w:type="dxa"/>
          </w:tcPr>
          <w:p w14:paraId="3728AEA3" w14:textId="64759237" w:rsidR="00123A04" w:rsidRDefault="00F36FC0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533,95</w:t>
            </w:r>
          </w:p>
        </w:tc>
        <w:tc>
          <w:tcPr>
            <w:tcW w:w="2167" w:type="dxa"/>
          </w:tcPr>
          <w:p w14:paraId="2EC07BF8" w14:textId="1367EF45" w:rsidR="00123A04" w:rsidRDefault="00FE1B20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536,0</w:t>
            </w:r>
          </w:p>
        </w:tc>
      </w:tr>
      <w:tr w:rsidR="00123A04" w14:paraId="0DB2F553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6E06DDD3" w14:textId="126FD433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BFF41</w:t>
            </w:r>
          </w:p>
        </w:tc>
        <w:tc>
          <w:tcPr>
            <w:tcW w:w="2062" w:type="dxa"/>
          </w:tcPr>
          <w:p w14:paraId="1878D653" w14:textId="645D9EBF" w:rsidR="00123A04" w:rsidRDefault="00A66D2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</w:tc>
        <w:tc>
          <w:tcPr>
            <w:tcW w:w="2167" w:type="dxa"/>
          </w:tcPr>
          <w:p w14:paraId="6EC2EC91" w14:textId="5B4440C4" w:rsidR="00123A04" w:rsidRDefault="00F36FC0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533,95</w:t>
            </w:r>
          </w:p>
        </w:tc>
        <w:tc>
          <w:tcPr>
            <w:tcW w:w="2167" w:type="dxa"/>
          </w:tcPr>
          <w:p w14:paraId="46FA5C47" w14:textId="37390DF7" w:rsidR="00123A04" w:rsidRDefault="00FE1B20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536,0</w:t>
            </w:r>
          </w:p>
        </w:tc>
      </w:tr>
      <w:tr w:rsidR="00123A04" w14:paraId="36DF9CD5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7BFDFD62" w14:textId="2CD51866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BFF42</w:t>
            </w:r>
          </w:p>
        </w:tc>
        <w:tc>
          <w:tcPr>
            <w:tcW w:w="2062" w:type="dxa"/>
          </w:tcPr>
          <w:p w14:paraId="59EE9129" w14:textId="769FFCD2" w:rsidR="00123A04" w:rsidRDefault="00A66D2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</w:tc>
        <w:tc>
          <w:tcPr>
            <w:tcW w:w="2167" w:type="dxa"/>
          </w:tcPr>
          <w:p w14:paraId="3043B5C6" w14:textId="5B7BD429" w:rsidR="00123A04" w:rsidRDefault="002B25C7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535,35</w:t>
            </w:r>
          </w:p>
        </w:tc>
        <w:tc>
          <w:tcPr>
            <w:tcW w:w="2167" w:type="dxa"/>
          </w:tcPr>
          <w:p w14:paraId="30A14BA4" w14:textId="0C33DE38" w:rsidR="00123A04" w:rsidRDefault="00DA073C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537,2</w:t>
            </w:r>
          </w:p>
        </w:tc>
      </w:tr>
      <w:tr w:rsidR="00123A04" w14:paraId="1F3E53EE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75B0CB85" w14:textId="0B9301DF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BFF43</w:t>
            </w:r>
          </w:p>
        </w:tc>
        <w:tc>
          <w:tcPr>
            <w:tcW w:w="2062" w:type="dxa"/>
          </w:tcPr>
          <w:p w14:paraId="1A7CAE92" w14:textId="72B2F2A8" w:rsidR="00123A04" w:rsidRDefault="00A66D2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</w:tc>
        <w:tc>
          <w:tcPr>
            <w:tcW w:w="2167" w:type="dxa"/>
          </w:tcPr>
          <w:p w14:paraId="3C41D741" w14:textId="1E606D1A" w:rsidR="00123A04" w:rsidRDefault="0035427C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535,15</w:t>
            </w:r>
          </w:p>
        </w:tc>
        <w:tc>
          <w:tcPr>
            <w:tcW w:w="2167" w:type="dxa"/>
          </w:tcPr>
          <w:p w14:paraId="44EBA5A4" w14:textId="6885D6AE" w:rsidR="00123A04" w:rsidRDefault="00D903C5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536,0</w:t>
            </w:r>
          </w:p>
        </w:tc>
      </w:tr>
      <w:tr w:rsidR="00123A04" w14:paraId="0D472471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573D5B29" w14:textId="329F6383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BFF44</w:t>
            </w:r>
          </w:p>
        </w:tc>
        <w:tc>
          <w:tcPr>
            <w:tcW w:w="2062" w:type="dxa"/>
          </w:tcPr>
          <w:p w14:paraId="67DF1B12" w14:textId="5614064C" w:rsidR="00123A04" w:rsidRDefault="00A66D2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</w:tc>
        <w:tc>
          <w:tcPr>
            <w:tcW w:w="2167" w:type="dxa"/>
          </w:tcPr>
          <w:p w14:paraId="751E5FF2" w14:textId="09498D7C" w:rsidR="00123A04" w:rsidRDefault="0035427C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535,35</w:t>
            </w:r>
          </w:p>
        </w:tc>
        <w:tc>
          <w:tcPr>
            <w:tcW w:w="2167" w:type="dxa"/>
          </w:tcPr>
          <w:p w14:paraId="2953C206" w14:textId="15876D0F" w:rsidR="00123A04" w:rsidRDefault="00072DE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536,2</w:t>
            </w:r>
          </w:p>
        </w:tc>
      </w:tr>
      <w:tr w:rsidR="00123A04" w14:paraId="371E585B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26897C79" w14:textId="0DFAD392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BFF45</w:t>
            </w:r>
          </w:p>
        </w:tc>
        <w:tc>
          <w:tcPr>
            <w:tcW w:w="2062" w:type="dxa"/>
          </w:tcPr>
          <w:p w14:paraId="0378E675" w14:textId="594287C5" w:rsidR="00123A04" w:rsidRDefault="00A66D2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</w:tc>
        <w:tc>
          <w:tcPr>
            <w:tcW w:w="2167" w:type="dxa"/>
          </w:tcPr>
          <w:p w14:paraId="502DC855" w14:textId="6129525C" w:rsidR="00123A04" w:rsidRDefault="0035427C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535,35</w:t>
            </w:r>
          </w:p>
        </w:tc>
        <w:tc>
          <w:tcPr>
            <w:tcW w:w="2167" w:type="dxa"/>
          </w:tcPr>
          <w:p w14:paraId="076B36B4" w14:textId="132F304A" w:rsidR="00123A04" w:rsidRDefault="00072DE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536,2</w:t>
            </w:r>
          </w:p>
        </w:tc>
      </w:tr>
      <w:tr w:rsidR="00123A04" w14:paraId="20E144B9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7B8C739F" w14:textId="5597D756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</w:t>
            </w:r>
            <w:r w:rsidR="00AA1A51">
              <w:rPr>
                <w:color w:val="auto"/>
              </w:rPr>
              <w:t>46</w:t>
            </w:r>
          </w:p>
        </w:tc>
        <w:tc>
          <w:tcPr>
            <w:tcW w:w="2062" w:type="dxa"/>
          </w:tcPr>
          <w:p w14:paraId="563C9B1D" w14:textId="685F7B90" w:rsidR="00123A04" w:rsidRDefault="00A66D2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</w:tc>
        <w:tc>
          <w:tcPr>
            <w:tcW w:w="2167" w:type="dxa"/>
          </w:tcPr>
          <w:p w14:paraId="6E178737" w14:textId="6C0090F9" w:rsidR="00123A04" w:rsidRDefault="00314B39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535,35</w:t>
            </w:r>
          </w:p>
        </w:tc>
        <w:tc>
          <w:tcPr>
            <w:tcW w:w="2167" w:type="dxa"/>
          </w:tcPr>
          <w:p w14:paraId="17AB4776" w14:textId="4AD25CC4" w:rsidR="00123A04" w:rsidRDefault="00311B42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537,8</w:t>
            </w:r>
          </w:p>
        </w:tc>
      </w:tr>
      <w:tr w:rsidR="00123A04" w14:paraId="074880EA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7FD7842C" w14:textId="7EBA94A8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</w:t>
            </w:r>
            <w:r w:rsidR="00AA1A51">
              <w:rPr>
                <w:color w:val="auto"/>
              </w:rPr>
              <w:t>47</w:t>
            </w:r>
          </w:p>
        </w:tc>
        <w:tc>
          <w:tcPr>
            <w:tcW w:w="2062" w:type="dxa"/>
          </w:tcPr>
          <w:p w14:paraId="09F6763D" w14:textId="32142BD7" w:rsidR="00123A04" w:rsidRDefault="00A66D2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</w:tc>
        <w:tc>
          <w:tcPr>
            <w:tcW w:w="2167" w:type="dxa"/>
          </w:tcPr>
          <w:p w14:paraId="4F22A527" w14:textId="6E19B9FA" w:rsidR="00123A04" w:rsidRDefault="00314B39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535,35</w:t>
            </w:r>
          </w:p>
        </w:tc>
        <w:tc>
          <w:tcPr>
            <w:tcW w:w="2167" w:type="dxa"/>
          </w:tcPr>
          <w:p w14:paraId="7F269C56" w14:textId="31140660" w:rsidR="00123A04" w:rsidRDefault="00C97CA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538,0</w:t>
            </w:r>
          </w:p>
        </w:tc>
      </w:tr>
      <w:tr w:rsidR="00123A04" w14:paraId="5EEA010E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7F7E9D0F" w14:textId="4D9565DB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</w:t>
            </w:r>
            <w:r w:rsidR="00AA1A51">
              <w:rPr>
                <w:color w:val="auto"/>
              </w:rPr>
              <w:t>48</w:t>
            </w:r>
          </w:p>
        </w:tc>
        <w:tc>
          <w:tcPr>
            <w:tcW w:w="2062" w:type="dxa"/>
          </w:tcPr>
          <w:p w14:paraId="375C4F52" w14:textId="4AE2997E" w:rsidR="00123A04" w:rsidRDefault="00A66D2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</w:tc>
        <w:tc>
          <w:tcPr>
            <w:tcW w:w="2167" w:type="dxa"/>
          </w:tcPr>
          <w:p w14:paraId="6B5BD4D4" w14:textId="272C6B36" w:rsidR="00123A04" w:rsidRDefault="00314B39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535,35</w:t>
            </w:r>
          </w:p>
        </w:tc>
        <w:tc>
          <w:tcPr>
            <w:tcW w:w="2167" w:type="dxa"/>
          </w:tcPr>
          <w:p w14:paraId="3D00B344" w14:textId="3371F5B0" w:rsidR="00123A04" w:rsidRDefault="00C97CA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538,0</w:t>
            </w:r>
          </w:p>
        </w:tc>
      </w:tr>
      <w:tr w:rsidR="00123A04" w14:paraId="0C28B4F6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2088C746" w14:textId="5265AD10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</w:t>
            </w:r>
            <w:r w:rsidR="00AA1A51">
              <w:rPr>
                <w:color w:val="auto"/>
              </w:rPr>
              <w:t>49</w:t>
            </w:r>
          </w:p>
        </w:tc>
        <w:tc>
          <w:tcPr>
            <w:tcW w:w="2062" w:type="dxa"/>
          </w:tcPr>
          <w:p w14:paraId="3A518CD7" w14:textId="5C9B4F99" w:rsidR="00123A04" w:rsidRDefault="003B518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8,0</w:t>
            </w:r>
          </w:p>
        </w:tc>
        <w:tc>
          <w:tcPr>
            <w:tcW w:w="2167" w:type="dxa"/>
          </w:tcPr>
          <w:p w14:paraId="6594E7B9" w14:textId="16A6483E" w:rsidR="00123A04" w:rsidRDefault="00AD02AC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</w:t>
            </w:r>
            <w:r w:rsidR="00242DDC">
              <w:rPr>
                <w:color w:val="auto"/>
              </w:rPr>
              <w:t>6,35</w:t>
            </w:r>
          </w:p>
        </w:tc>
        <w:tc>
          <w:tcPr>
            <w:tcW w:w="2167" w:type="dxa"/>
          </w:tcPr>
          <w:p w14:paraId="1C8A9953" w14:textId="6E4DB995" w:rsidR="00123A04" w:rsidRDefault="00EC427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536,</w:t>
            </w:r>
            <w:r w:rsidR="00B27BDF">
              <w:rPr>
                <w:color w:val="auto"/>
              </w:rPr>
              <w:t>8</w:t>
            </w:r>
          </w:p>
        </w:tc>
      </w:tr>
      <w:tr w:rsidR="00123A04" w14:paraId="3C7A9EBC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09804FCB" w14:textId="0A0D3F88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lastRenderedPageBreak/>
              <w:t>BFF</w:t>
            </w:r>
            <w:r w:rsidR="00AA1A51">
              <w:rPr>
                <w:color w:val="auto"/>
              </w:rPr>
              <w:t>50</w:t>
            </w:r>
          </w:p>
        </w:tc>
        <w:tc>
          <w:tcPr>
            <w:tcW w:w="2062" w:type="dxa"/>
          </w:tcPr>
          <w:p w14:paraId="1A81D825" w14:textId="4EFB6909" w:rsidR="00123A04" w:rsidRDefault="003B518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8,0</w:t>
            </w:r>
          </w:p>
        </w:tc>
        <w:tc>
          <w:tcPr>
            <w:tcW w:w="2167" w:type="dxa"/>
          </w:tcPr>
          <w:p w14:paraId="024DBC2B" w14:textId="6AABC72C" w:rsidR="00123A04" w:rsidRDefault="00AD02AC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535,35</w:t>
            </w:r>
          </w:p>
        </w:tc>
        <w:tc>
          <w:tcPr>
            <w:tcW w:w="2167" w:type="dxa"/>
          </w:tcPr>
          <w:p w14:paraId="7B385DFD" w14:textId="4BF77EB1" w:rsidR="00123A04" w:rsidRDefault="00B27BDF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</w:t>
            </w:r>
            <w:r w:rsidR="00053909">
              <w:rPr>
                <w:color w:val="auto"/>
              </w:rPr>
              <w:t>6,0</w:t>
            </w:r>
          </w:p>
        </w:tc>
      </w:tr>
      <w:tr w:rsidR="00123A04" w14:paraId="7A3D37C4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17712275" w14:textId="0C36E93A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</w:t>
            </w:r>
            <w:r w:rsidR="00AA1A51">
              <w:rPr>
                <w:color w:val="auto"/>
              </w:rPr>
              <w:t>51</w:t>
            </w:r>
          </w:p>
        </w:tc>
        <w:tc>
          <w:tcPr>
            <w:tcW w:w="2062" w:type="dxa"/>
          </w:tcPr>
          <w:p w14:paraId="6A439261" w14:textId="3F601615" w:rsidR="00123A04" w:rsidRDefault="000368B0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</w:tc>
        <w:tc>
          <w:tcPr>
            <w:tcW w:w="2167" w:type="dxa"/>
          </w:tcPr>
          <w:p w14:paraId="3D539610" w14:textId="7632AC31" w:rsidR="00123A04" w:rsidRDefault="00AD02AC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535,35</w:t>
            </w:r>
          </w:p>
        </w:tc>
        <w:tc>
          <w:tcPr>
            <w:tcW w:w="2167" w:type="dxa"/>
          </w:tcPr>
          <w:p w14:paraId="4AB0C332" w14:textId="423A25B0" w:rsidR="00123A04" w:rsidRDefault="00053909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</w:t>
            </w:r>
            <w:r w:rsidR="00547370">
              <w:rPr>
                <w:color w:val="auto"/>
              </w:rPr>
              <w:t>5,</w:t>
            </w:r>
            <w:r w:rsidR="00BD17DA">
              <w:rPr>
                <w:color w:val="auto"/>
              </w:rPr>
              <w:t>8</w:t>
            </w:r>
          </w:p>
        </w:tc>
      </w:tr>
      <w:tr w:rsidR="00123A04" w14:paraId="769B26ED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4441D8EE" w14:textId="15266573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</w:t>
            </w:r>
            <w:r w:rsidR="00AA1A51">
              <w:rPr>
                <w:color w:val="auto"/>
              </w:rPr>
              <w:t>52</w:t>
            </w:r>
          </w:p>
        </w:tc>
        <w:tc>
          <w:tcPr>
            <w:tcW w:w="2062" w:type="dxa"/>
          </w:tcPr>
          <w:p w14:paraId="2D2BECB7" w14:textId="2C7B3AC6" w:rsidR="00123A04" w:rsidRDefault="000368B0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</w:tc>
        <w:tc>
          <w:tcPr>
            <w:tcW w:w="2167" w:type="dxa"/>
          </w:tcPr>
          <w:p w14:paraId="0925028C" w14:textId="6FDDB216" w:rsidR="00123A04" w:rsidRDefault="004B6E9E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535,55</w:t>
            </w:r>
          </w:p>
        </w:tc>
        <w:tc>
          <w:tcPr>
            <w:tcW w:w="2167" w:type="dxa"/>
          </w:tcPr>
          <w:p w14:paraId="6BDF7512" w14:textId="77D82566" w:rsidR="00123A04" w:rsidRDefault="00BD17DA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536,0</w:t>
            </w:r>
          </w:p>
        </w:tc>
      </w:tr>
      <w:tr w:rsidR="00123A04" w14:paraId="6B8D3FE4" w14:textId="77777777" w:rsidTr="00B51DEB">
        <w:tc>
          <w:tcPr>
            <w:tcW w:w="1941" w:type="dxa"/>
            <w:shd w:val="clear" w:color="auto" w:fill="FFF2CC" w:themeFill="accent4" w:themeFillTint="33"/>
          </w:tcPr>
          <w:p w14:paraId="352C031B" w14:textId="7A646074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BFF</w:t>
            </w:r>
            <w:r w:rsidR="00AA1A51">
              <w:rPr>
                <w:color w:val="auto"/>
              </w:rPr>
              <w:t>5</w:t>
            </w:r>
            <w:r w:rsidR="00A95A03">
              <w:rPr>
                <w:color w:val="auto"/>
              </w:rPr>
              <w:t>3</w:t>
            </w:r>
          </w:p>
        </w:tc>
        <w:tc>
          <w:tcPr>
            <w:tcW w:w="2062" w:type="dxa"/>
          </w:tcPr>
          <w:p w14:paraId="747FF2C1" w14:textId="7521F7ED" w:rsidR="00123A04" w:rsidRDefault="000368B0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</w:tc>
        <w:tc>
          <w:tcPr>
            <w:tcW w:w="2167" w:type="dxa"/>
          </w:tcPr>
          <w:p w14:paraId="6B90CF0C" w14:textId="58835551" w:rsidR="00123A04" w:rsidRDefault="0072217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537,15</w:t>
            </w:r>
          </w:p>
        </w:tc>
        <w:tc>
          <w:tcPr>
            <w:tcW w:w="2167" w:type="dxa"/>
          </w:tcPr>
          <w:p w14:paraId="2D63DFCB" w14:textId="178635E4" w:rsidR="00123A04" w:rsidRDefault="0072217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537,5</w:t>
            </w:r>
          </w:p>
        </w:tc>
      </w:tr>
      <w:tr w:rsidR="00123A04" w14:paraId="60B2485B" w14:textId="77777777" w:rsidTr="00B51DEB">
        <w:tc>
          <w:tcPr>
            <w:tcW w:w="1941" w:type="dxa"/>
            <w:shd w:val="clear" w:color="auto" w:fill="FFE599" w:themeFill="accent4" w:themeFillTint="66"/>
          </w:tcPr>
          <w:p w14:paraId="54AC9F21" w14:textId="05612925" w:rsidR="00123A04" w:rsidRDefault="00123A04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="00BC127A">
              <w:rPr>
                <w:color w:val="auto"/>
              </w:rPr>
              <w:t>FK</w:t>
            </w:r>
            <w:r w:rsidR="009E5520">
              <w:rPr>
                <w:color w:val="auto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14:paraId="7D619BB6" w14:textId="334E43E6" w:rsidR="00123A04" w:rsidRDefault="003B518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8,0</w:t>
            </w:r>
          </w:p>
        </w:tc>
        <w:tc>
          <w:tcPr>
            <w:tcW w:w="2167" w:type="dxa"/>
            <w:shd w:val="clear" w:color="auto" w:fill="auto"/>
          </w:tcPr>
          <w:p w14:paraId="249F9672" w14:textId="78F3407A" w:rsidR="00123A04" w:rsidRDefault="008B0B6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167" w:type="dxa"/>
            <w:shd w:val="clear" w:color="auto" w:fill="auto"/>
          </w:tcPr>
          <w:p w14:paraId="195B5AAC" w14:textId="3C714947" w:rsidR="00123A04" w:rsidRDefault="005C675B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816178">
              <w:rPr>
                <w:color w:val="auto"/>
              </w:rPr>
              <w:t>38,</w:t>
            </w:r>
            <w:r w:rsidR="001E4A58">
              <w:rPr>
                <w:color w:val="auto"/>
              </w:rPr>
              <w:t>5 (underetasje)</w:t>
            </w:r>
          </w:p>
        </w:tc>
      </w:tr>
      <w:tr w:rsidR="00123A04" w14:paraId="67B473D8" w14:textId="77777777" w:rsidTr="00B51DEB">
        <w:tc>
          <w:tcPr>
            <w:tcW w:w="1941" w:type="dxa"/>
            <w:shd w:val="clear" w:color="auto" w:fill="FFE599" w:themeFill="accent4" w:themeFillTint="66"/>
          </w:tcPr>
          <w:p w14:paraId="41305D4A" w14:textId="6B0DB5C8" w:rsidR="00123A04" w:rsidRDefault="00BC127A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BFK2</w:t>
            </w:r>
          </w:p>
        </w:tc>
        <w:tc>
          <w:tcPr>
            <w:tcW w:w="2062" w:type="dxa"/>
            <w:shd w:val="clear" w:color="auto" w:fill="auto"/>
          </w:tcPr>
          <w:p w14:paraId="7777ADCE" w14:textId="1CD1F948" w:rsidR="00123A04" w:rsidRDefault="003B518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8,0</w:t>
            </w:r>
          </w:p>
        </w:tc>
        <w:tc>
          <w:tcPr>
            <w:tcW w:w="2167" w:type="dxa"/>
            <w:shd w:val="clear" w:color="auto" w:fill="auto"/>
          </w:tcPr>
          <w:p w14:paraId="4553B471" w14:textId="26FD8993" w:rsidR="00123A04" w:rsidRDefault="008B0B6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167" w:type="dxa"/>
            <w:shd w:val="clear" w:color="auto" w:fill="auto"/>
          </w:tcPr>
          <w:p w14:paraId="373E2F97" w14:textId="4E559C51" w:rsidR="00123A04" w:rsidRDefault="0095310E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538</w:t>
            </w:r>
            <w:r w:rsidR="00061F08">
              <w:rPr>
                <w:color w:val="auto"/>
              </w:rPr>
              <w:t>,2</w:t>
            </w:r>
            <w:r w:rsidR="0028650A">
              <w:rPr>
                <w:color w:val="auto"/>
              </w:rPr>
              <w:t xml:space="preserve"> (underetasje)</w:t>
            </w:r>
          </w:p>
        </w:tc>
      </w:tr>
      <w:tr w:rsidR="00123A04" w14:paraId="3058A493" w14:textId="77777777" w:rsidTr="00B51DEB">
        <w:tc>
          <w:tcPr>
            <w:tcW w:w="1941" w:type="dxa"/>
            <w:shd w:val="clear" w:color="auto" w:fill="FFE599" w:themeFill="accent4" w:themeFillTint="66"/>
          </w:tcPr>
          <w:p w14:paraId="66BDB012" w14:textId="0803B01F" w:rsidR="00123A04" w:rsidRDefault="00BC127A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BFK3</w:t>
            </w:r>
          </w:p>
        </w:tc>
        <w:tc>
          <w:tcPr>
            <w:tcW w:w="2062" w:type="dxa"/>
            <w:shd w:val="clear" w:color="auto" w:fill="auto"/>
          </w:tcPr>
          <w:p w14:paraId="16188958" w14:textId="3E55036B" w:rsidR="00123A04" w:rsidRDefault="003B518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8,0</w:t>
            </w:r>
          </w:p>
        </w:tc>
        <w:tc>
          <w:tcPr>
            <w:tcW w:w="2167" w:type="dxa"/>
            <w:shd w:val="clear" w:color="auto" w:fill="auto"/>
          </w:tcPr>
          <w:p w14:paraId="4659B089" w14:textId="67938C9D" w:rsidR="00123A04" w:rsidRDefault="008B0B6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167" w:type="dxa"/>
            <w:shd w:val="clear" w:color="auto" w:fill="auto"/>
          </w:tcPr>
          <w:p w14:paraId="79D6611E" w14:textId="42DCFEB6" w:rsidR="00123A04" w:rsidRDefault="00061F08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538,</w:t>
            </w:r>
            <w:r w:rsidR="00C21FD0">
              <w:rPr>
                <w:color w:val="auto"/>
              </w:rPr>
              <w:t>1</w:t>
            </w:r>
            <w:r w:rsidR="0028650A">
              <w:rPr>
                <w:color w:val="auto"/>
              </w:rPr>
              <w:t xml:space="preserve"> (underetasje)</w:t>
            </w:r>
          </w:p>
        </w:tc>
      </w:tr>
      <w:tr w:rsidR="00123A04" w14:paraId="0883B5E5" w14:textId="77777777" w:rsidTr="00B51DEB">
        <w:tc>
          <w:tcPr>
            <w:tcW w:w="1941" w:type="dxa"/>
            <w:shd w:val="clear" w:color="auto" w:fill="FFE599" w:themeFill="accent4" w:themeFillTint="66"/>
          </w:tcPr>
          <w:p w14:paraId="7683F7D2" w14:textId="10884F7C" w:rsidR="00123A04" w:rsidRDefault="00BC127A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BFK4</w:t>
            </w:r>
          </w:p>
        </w:tc>
        <w:tc>
          <w:tcPr>
            <w:tcW w:w="2062" w:type="dxa"/>
            <w:shd w:val="clear" w:color="auto" w:fill="auto"/>
          </w:tcPr>
          <w:p w14:paraId="3FC71931" w14:textId="5E70E58E" w:rsidR="00123A04" w:rsidRDefault="003B518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8,0</w:t>
            </w:r>
          </w:p>
        </w:tc>
        <w:tc>
          <w:tcPr>
            <w:tcW w:w="2167" w:type="dxa"/>
            <w:shd w:val="clear" w:color="auto" w:fill="auto"/>
          </w:tcPr>
          <w:p w14:paraId="541E47D6" w14:textId="2286566D" w:rsidR="00123A04" w:rsidRDefault="008B0B6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167" w:type="dxa"/>
            <w:shd w:val="clear" w:color="auto" w:fill="auto"/>
          </w:tcPr>
          <w:p w14:paraId="28B6D12F" w14:textId="1534A784" w:rsidR="00123A04" w:rsidRDefault="00C21FD0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538,0</w:t>
            </w:r>
            <w:r w:rsidR="0028650A">
              <w:rPr>
                <w:color w:val="auto"/>
              </w:rPr>
              <w:t xml:space="preserve"> (underetasje)</w:t>
            </w:r>
          </w:p>
        </w:tc>
      </w:tr>
      <w:tr w:rsidR="00123A04" w14:paraId="575C8FF1" w14:textId="77777777" w:rsidTr="00B51DEB">
        <w:tc>
          <w:tcPr>
            <w:tcW w:w="1941" w:type="dxa"/>
            <w:shd w:val="clear" w:color="auto" w:fill="FFE599" w:themeFill="accent4" w:themeFillTint="66"/>
          </w:tcPr>
          <w:p w14:paraId="5F39235E" w14:textId="585E00B1" w:rsidR="00123A04" w:rsidRDefault="00BC127A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BFK5</w:t>
            </w:r>
          </w:p>
        </w:tc>
        <w:tc>
          <w:tcPr>
            <w:tcW w:w="2062" w:type="dxa"/>
            <w:shd w:val="clear" w:color="auto" w:fill="auto"/>
          </w:tcPr>
          <w:p w14:paraId="2E0EC21D" w14:textId="2C234F94" w:rsidR="00123A04" w:rsidRDefault="003B518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8,0</w:t>
            </w:r>
          </w:p>
        </w:tc>
        <w:tc>
          <w:tcPr>
            <w:tcW w:w="2167" w:type="dxa"/>
            <w:shd w:val="clear" w:color="auto" w:fill="auto"/>
          </w:tcPr>
          <w:p w14:paraId="07399AC5" w14:textId="16AE62F3" w:rsidR="00123A04" w:rsidRDefault="008B0B6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167" w:type="dxa"/>
            <w:shd w:val="clear" w:color="auto" w:fill="auto"/>
          </w:tcPr>
          <w:p w14:paraId="47F32EF0" w14:textId="69941BB0" w:rsidR="00123A04" w:rsidRDefault="00C21FD0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537,9</w:t>
            </w:r>
            <w:r w:rsidR="0028650A">
              <w:rPr>
                <w:color w:val="auto"/>
              </w:rPr>
              <w:t xml:space="preserve"> (underetasje)</w:t>
            </w:r>
          </w:p>
        </w:tc>
      </w:tr>
      <w:tr w:rsidR="00123A04" w14:paraId="0B76BDFB" w14:textId="77777777" w:rsidTr="00B51DEB">
        <w:tc>
          <w:tcPr>
            <w:tcW w:w="1941" w:type="dxa"/>
            <w:shd w:val="clear" w:color="auto" w:fill="FFE599" w:themeFill="accent4" w:themeFillTint="66"/>
          </w:tcPr>
          <w:p w14:paraId="4C2D57B0" w14:textId="294D6C6E" w:rsidR="00123A04" w:rsidRDefault="00BC127A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BFK6</w:t>
            </w:r>
          </w:p>
        </w:tc>
        <w:tc>
          <w:tcPr>
            <w:tcW w:w="2062" w:type="dxa"/>
            <w:shd w:val="clear" w:color="auto" w:fill="auto"/>
          </w:tcPr>
          <w:p w14:paraId="0289EABC" w14:textId="61B0B62F" w:rsidR="00123A04" w:rsidRDefault="003B518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8,0</w:t>
            </w:r>
          </w:p>
        </w:tc>
        <w:tc>
          <w:tcPr>
            <w:tcW w:w="2167" w:type="dxa"/>
            <w:shd w:val="clear" w:color="auto" w:fill="auto"/>
          </w:tcPr>
          <w:p w14:paraId="7FFEE212" w14:textId="3B16C577" w:rsidR="00123A04" w:rsidRDefault="008B0B66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167" w:type="dxa"/>
            <w:shd w:val="clear" w:color="auto" w:fill="auto"/>
          </w:tcPr>
          <w:p w14:paraId="7033BA15" w14:textId="2FB64DD5" w:rsidR="00123A04" w:rsidRDefault="00C21FD0" w:rsidP="00D04A2B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537,7</w:t>
            </w:r>
            <w:r w:rsidR="0028650A">
              <w:rPr>
                <w:color w:val="auto"/>
              </w:rPr>
              <w:t xml:space="preserve"> (underetasje)</w:t>
            </w:r>
          </w:p>
        </w:tc>
      </w:tr>
    </w:tbl>
    <w:p w14:paraId="1C76B0AC" w14:textId="10647F2B" w:rsidR="00CE793E" w:rsidRDefault="00CE793E" w:rsidP="00D04A2B">
      <w:pPr>
        <w:rPr>
          <w:color w:val="auto"/>
        </w:rPr>
      </w:pPr>
    </w:p>
    <w:p w14:paraId="7A6F4F70" w14:textId="4B5EA3C7" w:rsidR="00CE793E" w:rsidRDefault="005153DC" w:rsidP="00D04A2B">
      <w:pPr>
        <w:rPr>
          <w:i/>
          <w:iCs/>
          <w:color w:val="auto"/>
        </w:rPr>
      </w:pPr>
      <w:r w:rsidRPr="00271325">
        <w:rPr>
          <w:i/>
          <w:iCs/>
          <w:color w:val="auto"/>
        </w:rPr>
        <w:t xml:space="preserve">*Flomsikker høyde </w:t>
      </w:r>
      <w:r w:rsidR="00216DF9" w:rsidRPr="00271325">
        <w:rPr>
          <w:i/>
          <w:iCs/>
          <w:color w:val="auto"/>
        </w:rPr>
        <w:t xml:space="preserve">gjelder mot </w:t>
      </w:r>
      <w:proofErr w:type="spellStart"/>
      <w:r w:rsidR="00F51ED5" w:rsidRPr="00271325">
        <w:rPr>
          <w:i/>
          <w:iCs/>
          <w:color w:val="auto"/>
        </w:rPr>
        <w:t>hovedbekkene</w:t>
      </w:r>
      <w:proofErr w:type="spellEnd"/>
      <w:r w:rsidR="00F51ED5" w:rsidRPr="00271325">
        <w:rPr>
          <w:i/>
          <w:iCs/>
          <w:color w:val="auto"/>
        </w:rPr>
        <w:t xml:space="preserve"> i området</w:t>
      </w:r>
      <w:r w:rsidR="007E2D18" w:rsidRPr="00271325">
        <w:rPr>
          <w:i/>
          <w:iCs/>
          <w:color w:val="auto"/>
        </w:rPr>
        <w:t xml:space="preserve"> (VFR og GF</w:t>
      </w:r>
      <w:r w:rsidR="00A7544B">
        <w:rPr>
          <w:i/>
          <w:iCs/>
          <w:color w:val="auto"/>
        </w:rPr>
        <w:t>16</w:t>
      </w:r>
      <w:r w:rsidR="007E2D18" w:rsidRPr="00271325">
        <w:rPr>
          <w:i/>
          <w:iCs/>
          <w:color w:val="auto"/>
        </w:rPr>
        <w:t xml:space="preserve">). </w:t>
      </w:r>
      <w:r w:rsidR="00414C3A" w:rsidRPr="00271325">
        <w:rPr>
          <w:i/>
          <w:iCs/>
          <w:color w:val="auto"/>
        </w:rPr>
        <w:t xml:space="preserve">De små bekkene/ </w:t>
      </w:r>
      <w:proofErr w:type="spellStart"/>
      <w:r w:rsidR="00414C3A" w:rsidRPr="00271325">
        <w:rPr>
          <w:i/>
          <w:iCs/>
          <w:color w:val="auto"/>
        </w:rPr>
        <w:t>overløpene</w:t>
      </w:r>
      <w:proofErr w:type="spellEnd"/>
      <w:r w:rsidR="00414C3A" w:rsidRPr="00271325">
        <w:rPr>
          <w:i/>
          <w:iCs/>
          <w:color w:val="auto"/>
        </w:rPr>
        <w:t xml:space="preserve"> fra </w:t>
      </w:r>
      <w:proofErr w:type="spellStart"/>
      <w:r w:rsidR="00414C3A" w:rsidRPr="00271325">
        <w:rPr>
          <w:i/>
          <w:iCs/>
          <w:color w:val="auto"/>
        </w:rPr>
        <w:t>Velia</w:t>
      </w:r>
      <w:proofErr w:type="spellEnd"/>
      <w:r w:rsidR="00311CD2" w:rsidRPr="00271325">
        <w:rPr>
          <w:i/>
          <w:iCs/>
          <w:color w:val="auto"/>
        </w:rPr>
        <w:t xml:space="preserve"> </w:t>
      </w:r>
      <w:r w:rsidR="00271325">
        <w:rPr>
          <w:i/>
          <w:iCs/>
          <w:color w:val="auto"/>
        </w:rPr>
        <w:t>(GF</w:t>
      </w:r>
      <w:r w:rsidR="00A7544B">
        <w:rPr>
          <w:i/>
          <w:iCs/>
          <w:color w:val="auto"/>
        </w:rPr>
        <w:t>3</w:t>
      </w:r>
      <w:r w:rsidR="00243D28">
        <w:rPr>
          <w:i/>
          <w:iCs/>
          <w:color w:val="auto"/>
        </w:rPr>
        <w:t xml:space="preserve"> og </w:t>
      </w:r>
      <w:r w:rsidR="00A7544B">
        <w:rPr>
          <w:i/>
          <w:iCs/>
          <w:color w:val="auto"/>
        </w:rPr>
        <w:t>5</w:t>
      </w:r>
      <w:r w:rsidR="00243D28">
        <w:rPr>
          <w:i/>
          <w:iCs/>
          <w:color w:val="auto"/>
        </w:rPr>
        <w:t xml:space="preserve">) </w:t>
      </w:r>
      <w:r w:rsidR="00311CD2" w:rsidRPr="00271325">
        <w:rPr>
          <w:i/>
          <w:iCs/>
          <w:color w:val="auto"/>
        </w:rPr>
        <w:t>må vurderes</w:t>
      </w:r>
      <w:r w:rsidR="00271325" w:rsidRPr="00271325">
        <w:rPr>
          <w:i/>
          <w:iCs/>
          <w:color w:val="auto"/>
        </w:rPr>
        <w:t xml:space="preserve">/ planlegges sammen med endelige tomtehøyder langs disse. </w:t>
      </w:r>
    </w:p>
    <w:p w14:paraId="7DEC096F" w14:textId="6332F310" w:rsidR="00D720B8" w:rsidRDefault="00D720B8" w:rsidP="00D04A2B">
      <w:pPr>
        <w:rPr>
          <w:i/>
          <w:iCs/>
          <w:color w:val="auto"/>
        </w:rPr>
      </w:pPr>
    </w:p>
    <w:p w14:paraId="34A3A3E0" w14:textId="4B357E5D" w:rsidR="00D720B8" w:rsidRPr="00271325" w:rsidRDefault="00D720B8" w:rsidP="00D04A2B">
      <w:pPr>
        <w:rPr>
          <w:i/>
          <w:iCs/>
          <w:color w:val="auto"/>
        </w:rPr>
      </w:pPr>
      <w:r>
        <w:rPr>
          <w:i/>
          <w:iCs/>
          <w:color w:val="auto"/>
        </w:rPr>
        <w:t>**</w:t>
      </w:r>
      <w:r w:rsidR="00155D36">
        <w:rPr>
          <w:i/>
          <w:iCs/>
          <w:color w:val="auto"/>
        </w:rPr>
        <w:t>I</w:t>
      </w:r>
      <w:r w:rsidR="00ED3705">
        <w:rPr>
          <w:i/>
          <w:iCs/>
          <w:color w:val="auto"/>
        </w:rPr>
        <w:t xml:space="preserve"> nord-østlige del av BFF16 kan det etableres anneks. </w:t>
      </w:r>
      <w:r w:rsidR="00AC2838">
        <w:rPr>
          <w:i/>
          <w:iCs/>
          <w:color w:val="auto"/>
        </w:rPr>
        <w:t xml:space="preserve">Planeringshøyde skal tilpasses terrenget. </w:t>
      </w:r>
    </w:p>
    <w:p w14:paraId="1E0A26CA" w14:textId="77777777" w:rsidR="00CE793E" w:rsidRPr="004F6F2C" w:rsidRDefault="00CE793E" w:rsidP="00D04A2B">
      <w:pPr>
        <w:rPr>
          <w:color w:val="auto"/>
        </w:rPr>
      </w:pPr>
    </w:p>
    <w:p w14:paraId="5C16B3E9" w14:textId="77777777" w:rsidR="00815E95" w:rsidRDefault="00815E95" w:rsidP="007A0EE7">
      <w:pPr>
        <w:spacing w:after="0" w:line="259" w:lineRule="auto"/>
        <w:ind w:left="0" w:firstLine="0"/>
        <w:rPr>
          <w:b/>
          <w:bCs/>
          <w:color w:val="auto"/>
        </w:rPr>
      </w:pPr>
    </w:p>
    <w:p w14:paraId="61870B0C" w14:textId="0718C3A8" w:rsidR="00815E95" w:rsidRPr="00815E95" w:rsidRDefault="00815E95">
      <w:pPr>
        <w:spacing w:after="0" w:line="259" w:lineRule="auto"/>
        <w:ind w:left="708" w:firstLine="0"/>
        <w:rPr>
          <w:b/>
          <w:bCs/>
          <w:color w:val="auto"/>
        </w:rPr>
      </w:pPr>
      <w:r w:rsidRPr="00815E95">
        <w:rPr>
          <w:b/>
          <w:bCs/>
          <w:color w:val="auto"/>
        </w:rPr>
        <w:t>Frittstående garasjer og boder</w:t>
      </w:r>
    </w:p>
    <w:p w14:paraId="4EED1DD3" w14:textId="7495081C" w:rsidR="006F2AAC" w:rsidRPr="004F6F2C" w:rsidRDefault="00751EA8" w:rsidP="006F2AAC">
      <w:pPr>
        <w:ind w:left="708" w:firstLine="0"/>
        <w:rPr>
          <w:color w:val="auto"/>
        </w:rPr>
      </w:pPr>
      <w:r w:rsidRPr="004F6F2C">
        <w:rPr>
          <w:color w:val="auto"/>
        </w:rPr>
        <w:t xml:space="preserve">Det tillates frittstående garasje og boder. Kommunen kan godkjenne at garasjer kan plasseres inntil 1m fra nabogrense og inntil </w:t>
      </w:r>
      <w:r w:rsidR="00E14536" w:rsidRPr="004F6F2C">
        <w:rPr>
          <w:color w:val="auto"/>
        </w:rPr>
        <w:t>2</w:t>
      </w:r>
      <w:r w:rsidRPr="004F6F2C">
        <w:rPr>
          <w:color w:val="auto"/>
        </w:rPr>
        <w:t xml:space="preserve">m fra grense mot veg. Det skal legges vekt på at bygningene får en tiltalende ytre på alle frittstående sider. </w:t>
      </w:r>
    </w:p>
    <w:p w14:paraId="38227E06" w14:textId="77777777" w:rsidR="0004792E" w:rsidRPr="004F6F2C" w:rsidRDefault="0004792E" w:rsidP="001D33F9">
      <w:pPr>
        <w:ind w:left="0" w:firstLine="0"/>
        <w:rPr>
          <w:color w:val="auto"/>
        </w:rPr>
      </w:pPr>
    </w:p>
    <w:p w14:paraId="1CCB3F9C" w14:textId="37760137" w:rsidR="00D0380A" w:rsidRPr="00815E95" w:rsidRDefault="009A4BC1" w:rsidP="009A4BC1">
      <w:pPr>
        <w:spacing w:after="0" w:line="259" w:lineRule="auto"/>
        <w:rPr>
          <w:b/>
          <w:bCs/>
          <w:color w:val="auto"/>
        </w:rPr>
      </w:pPr>
      <w:r w:rsidRPr="00815E95">
        <w:rPr>
          <w:b/>
          <w:bCs/>
          <w:color w:val="auto"/>
        </w:rPr>
        <w:t>Parkering</w:t>
      </w:r>
      <w:r w:rsidR="00751EA8" w:rsidRPr="00815E95">
        <w:rPr>
          <w:b/>
          <w:bCs/>
          <w:color w:val="auto"/>
        </w:rPr>
        <w:t xml:space="preserve"> </w:t>
      </w:r>
    </w:p>
    <w:p w14:paraId="04B9C697" w14:textId="4D4579EB" w:rsidR="003823EC" w:rsidRDefault="00751EA8" w:rsidP="003823EC">
      <w:pPr>
        <w:spacing w:after="0" w:line="259" w:lineRule="auto"/>
        <w:rPr>
          <w:color w:val="auto"/>
        </w:rPr>
      </w:pPr>
      <w:r w:rsidRPr="004F6F2C">
        <w:rPr>
          <w:color w:val="auto"/>
        </w:rPr>
        <w:t>Hver tomt skal ha minst to biloppstillingsplasser</w:t>
      </w:r>
      <w:r w:rsidR="00705937">
        <w:rPr>
          <w:color w:val="auto"/>
        </w:rPr>
        <w:t>.</w:t>
      </w:r>
      <w:r w:rsidRPr="004F6F2C">
        <w:rPr>
          <w:color w:val="auto"/>
        </w:rPr>
        <w:t xml:space="preserve"> </w:t>
      </w:r>
    </w:p>
    <w:p w14:paraId="4B943282" w14:textId="77777777" w:rsidR="003823EC" w:rsidRDefault="003823EC" w:rsidP="003823EC">
      <w:pPr>
        <w:spacing w:after="0" w:line="259" w:lineRule="auto"/>
        <w:rPr>
          <w:color w:val="auto"/>
        </w:rPr>
      </w:pPr>
    </w:p>
    <w:p w14:paraId="01825618" w14:textId="66043C8F" w:rsidR="00D0380A" w:rsidRPr="004F6F2C" w:rsidRDefault="00751EA8" w:rsidP="003823EC">
      <w:pPr>
        <w:spacing w:after="0" w:line="259" w:lineRule="auto"/>
        <w:rPr>
          <w:color w:val="auto"/>
        </w:rPr>
      </w:pPr>
      <w:r w:rsidRPr="004F6F2C">
        <w:rPr>
          <w:color w:val="auto"/>
        </w:rPr>
        <w:t xml:space="preserve">Disse skal opparbeides samtidig med opparbeiding av tomta. BYA for </w:t>
      </w:r>
    </w:p>
    <w:p w14:paraId="002D8B9F" w14:textId="103C3921" w:rsidR="00D0380A" w:rsidRDefault="00751EA8" w:rsidP="003823EC">
      <w:pPr>
        <w:ind w:left="708" w:firstLine="0"/>
        <w:rPr>
          <w:color w:val="auto"/>
        </w:rPr>
      </w:pPr>
      <w:r w:rsidRPr="004F6F2C">
        <w:rPr>
          <w:color w:val="auto"/>
        </w:rPr>
        <w:t>hver p-plass er 18m</w:t>
      </w:r>
      <w:r w:rsidRPr="00644274">
        <w:rPr>
          <w:color w:val="auto"/>
          <w:vertAlign w:val="superscript"/>
        </w:rPr>
        <w:t>2</w:t>
      </w:r>
      <w:r w:rsidRPr="004F6F2C">
        <w:rPr>
          <w:color w:val="auto"/>
        </w:rPr>
        <w:t xml:space="preserve">. BYA for p-plass blir ikke regna som del av BYA for fritidsbebyggelsen. </w:t>
      </w:r>
    </w:p>
    <w:p w14:paraId="7168688C" w14:textId="4D7FC097" w:rsidR="00E67B14" w:rsidRDefault="00E67B14" w:rsidP="003823EC">
      <w:pPr>
        <w:ind w:left="708" w:firstLine="0"/>
        <w:rPr>
          <w:color w:val="auto"/>
        </w:rPr>
      </w:pPr>
    </w:p>
    <w:p w14:paraId="390C32E7" w14:textId="1836791E" w:rsidR="00E67B14" w:rsidRDefault="00E67B14" w:rsidP="003823EC">
      <w:pPr>
        <w:ind w:left="708" w:firstLine="0"/>
        <w:rPr>
          <w:color w:val="auto"/>
        </w:rPr>
      </w:pPr>
      <w:r>
        <w:rPr>
          <w:color w:val="auto"/>
        </w:rPr>
        <w:t>BFF</w:t>
      </w:r>
      <w:r w:rsidR="007179DD">
        <w:rPr>
          <w:color w:val="auto"/>
        </w:rPr>
        <w:t xml:space="preserve">11-53 </w:t>
      </w:r>
      <w:r w:rsidR="00184C3A">
        <w:rPr>
          <w:color w:val="auto"/>
        </w:rPr>
        <w:t>og BFK1-</w:t>
      </w:r>
      <w:r w:rsidR="007179DD">
        <w:rPr>
          <w:color w:val="auto"/>
        </w:rPr>
        <w:t>6</w:t>
      </w:r>
      <w:r w:rsidR="00184C3A">
        <w:rPr>
          <w:color w:val="auto"/>
        </w:rPr>
        <w:t xml:space="preserve"> (nye hytter) skal ha parkering på egen eiendom. </w:t>
      </w:r>
    </w:p>
    <w:p w14:paraId="1EFA3F7D" w14:textId="74B5B74C" w:rsidR="00541048" w:rsidRDefault="00541048" w:rsidP="007053A5">
      <w:pPr>
        <w:ind w:left="0" w:firstLine="0"/>
        <w:rPr>
          <w:color w:val="auto"/>
        </w:rPr>
      </w:pPr>
    </w:p>
    <w:p w14:paraId="7A45D49E" w14:textId="157A3BB7" w:rsidR="009A2AF1" w:rsidRPr="00275177" w:rsidRDefault="009A2AF1" w:rsidP="003823EC">
      <w:pPr>
        <w:ind w:left="708" w:firstLine="0"/>
        <w:rPr>
          <w:i/>
          <w:iCs/>
          <w:color w:val="auto"/>
        </w:rPr>
      </w:pPr>
      <w:r w:rsidRPr="00275177">
        <w:rPr>
          <w:i/>
          <w:iCs/>
          <w:color w:val="auto"/>
        </w:rPr>
        <w:t>Eksisterende hytter</w:t>
      </w:r>
    </w:p>
    <w:p w14:paraId="0E0C80A7" w14:textId="4540E170" w:rsidR="00482F24" w:rsidRDefault="00482F24" w:rsidP="003823EC">
      <w:pPr>
        <w:ind w:left="708" w:firstLine="0"/>
        <w:rPr>
          <w:color w:val="auto"/>
        </w:rPr>
      </w:pPr>
      <w:r>
        <w:rPr>
          <w:color w:val="auto"/>
        </w:rPr>
        <w:t>BFF1-2 kan etablere parkering på SPA2</w:t>
      </w:r>
    </w:p>
    <w:p w14:paraId="041AAAC6" w14:textId="77777777" w:rsidR="00482F24" w:rsidRDefault="00482F24" w:rsidP="003823EC">
      <w:pPr>
        <w:ind w:left="708" w:firstLine="0"/>
        <w:rPr>
          <w:color w:val="auto"/>
        </w:rPr>
      </w:pPr>
      <w:r>
        <w:rPr>
          <w:color w:val="auto"/>
        </w:rPr>
        <w:t>BFF3 kan etablere parkering på SPA3</w:t>
      </w:r>
    </w:p>
    <w:p w14:paraId="1FF70801" w14:textId="55167EFD" w:rsidR="00E67B14" w:rsidRDefault="009234CF" w:rsidP="003823EC">
      <w:pPr>
        <w:ind w:left="708" w:firstLine="0"/>
        <w:rPr>
          <w:color w:val="auto"/>
        </w:rPr>
      </w:pPr>
      <w:r>
        <w:rPr>
          <w:color w:val="auto"/>
        </w:rPr>
        <w:t>BFF4-</w:t>
      </w:r>
      <w:r w:rsidR="00C25B79">
        <w:rPr>
          <w:color w:val="auto"/>
        </w:rPr>
        <w:t>5</w:t>
      </w:r>
      <w:r>
        <w:rPr>
          <w:color w:val="auto"/>
        </w:rPr>
        <w:t xml:space="preserve"> kan enten etablere parkering på SPA4, </w:t>
      </w:r>
      <w:r w:rsidR="00C25B79">
        <w:rPr>
          <w:color w:val="auto"/>
        </w:rPr>
        <w:t>eller SPA</w:t>
      </w:r>
      <w:r w:rsidR="009A2AF1">
        <w:rPr>
          <w:color w:val="auto"/>
        </w:rPr>
        <w:t>5</w:t>
      </w:r>
    </w:p>
    <w:p w14:paraId="1D54031F" w14:textId="0FFDBD01" w:rsidR="0096752E" w:rsidRDefault="00C25B79" w:rsidP="0096752E">
      <w:pPr>
        <w:ind w:left="708" w:firstLine="0"/>
        <w:rPr>
          <w:color w:val="auto"/>
        </w:rPr>
      </w:pPr>
      <w:r>
        <w:rPr>
          <w:color w:val="auto"/>
        </w:rPr>
        <w:t>BF</w:t>
      </w:r>
      <w:r w:rsidR="009A2AF1">
        <w:rPr>
          <w:color w:val="auto"/>
        </w:rPr>
        <w:t>F</w:t>
      </w:r>
      <w:r>
        <w:rPr>
          <w:color w:val="auto"/>
        </w:rPr>
        <w:t xml:space="preserve">6 kan enten etablere parkering </w:t>
      </w:r>
      <w:r w:rsidR="009A2AF1">
        <w:rPr>
          <w:color w:val="auto"/>
        </w:rPr>
        <w:t xml:space="preserve">på SPA4, eller </w:t>
      </w:r>
      <w:r w:rsidR="007053A5">
        <w:rPr>
          <w:color w:val="auto"/>
        </w:rPr>
        <w:t xml:space="preserve">innenfor </w:t>
      </w:r>
      <w:r w:rsidR="0096752E">
        <w:rPr>
          <w:color w:val="auto"/>
        </w:rPr>
        <w:t>egne</w:t>
      </w:r>
      <w:r w:rsidR="009A2AF1">
        <w:rPr>
          <w:color w:val="auto"/>
        </w:rPr>
        <w:t xml:space="preserve"> formålsgrensene</w:t>
      </w:r>
    </w:p>
    <w:p w14:paraId="471466BA" w14:textId="3B08835F" w:rsidR="009A2AF1" w:rsidRDefault="0002335B" w:rsidP="0096752E">
      <w:pPr>
        <w:ind w:left="708" w:firstLine="0"/>
        <w:rPr>
          <w:color w:val="auto"/>
        </w:rPr>
      </w:pPr>
      <w:r>
        <w:rPr>
          <w:color w:val="auto"/>
        </w:rPr>
        <w:t>BFF7</w:t>
      </w:r>
      <w:r w:rsidR="0096752E">
        <w:rPr>
          <w:color w:val="auto"/>
        </w:rPr>
        <w:t>-8 kan etablere parkering innenfor egne formålsgrenser</w:t>
      </w:r>
    </w:p>
    <w:p w14:paraId="50A49573" w14:textId="23F6DF19" w:rsidR="0096752E" w:rsidRDefault="0096752E" w:rsidP="0096752E">
      <w:pPr>
        <w:ind w:left="708" w:firstLine="0"/>
        <w:rPr>
          <w:color w:val="auto"/>
        </w:rPr>
      </w:pPr>
      <w:r>
        <w:rPr>
          <w:color w:val="auto"/>
        </w:rPr>
        <w:t xml:space="preserve">BFF9-10 kan enten etablere </w:t>
      </w:r>
      <w:r w:rsidR="007053A5">
        <w:rPr>
          <w:color w:val="auto"/>
        </w:rPr>
        <w:t>parkering på SPA6 eller innenfor egne formålsgrenser</w:t>
      </w:r>
    </w:p>
    <w:p w14:paraId="21BE0F3B" w14:textId="6DE3CF14" w:rsidR="009A2AF1" w:rsidRDefault="009A2AF1" w:rsidP="003823EC">
      <w:pPr>
        <w:ind w:left="708" w:firstLine="0"/>
        <w:rPr>
          <w:color w:val="auto"/>
        </w:rPr>
      </w:pPr>
    </w:p>
    <w:p w14:paraId="578C1372" w14:textId="470D9D00" w:rsidR="007053A5" w:rsidRDefault="00C073B4" w:rsidP="003823EC">
      <w:pPr>
        <w:ind w:left="708" w:firstLine="0"/>
        <w:rPr>
          <w:color w:val="auto"/>
        </w:rPr>
      </w:pPr>
      <w:r>
        <w:rPr>
          <w:color w:val="auto"/>
        </w:rPr>
        <w:t xml:space="preserve">Når eksisterende tomter får </w:t>
      </w:r>
      <w:r w:rsidR="00552F4A">
        <w:rPr>
          <w:color w:val="auto"/>
        </w:rPr>
        <w:t xml:space="preserve">parkering innenfor planområdet, utgår retten til parkering på fellesarealer. </w:t>
      </w:r>
    </w:p>
    <w:p w14:paraId="704CD2E0" w14:textId="4E42DF53" w:rsidR="00552F4A" w:rsidRDefault="00552F4A" w:rsidP="003823EC">
      <w:pPr>
        <w:ind w:left="708" w:firstLine="0"/>
        <w:rPr>
          <w:color w:val="auto"/>
        </w:rPr>
      </w:pPr>
    </w:p>
    <w:p w14:paraId="767E480B" w14:textId="47BC24DA" w:rsidR="00552F4A" w:rsidRDefault="009F3E52" w:rsidP="003823EC">
      <w:pPr>
        <w:ind w:left="708" w:firstLine="0"/>
        <w:rPr>
          <w:color w:val="auto"/>
        </w:rPr>
      </w:pPr>
      <w:r>
        <w:rPr>
          <w:color w:val="auto"/>
        </w:rPr>
        <w:t xml:space="preserve">SPA1 skal være tilgjengelig for besøkende ved klatreveggen. </w:t>
      </w:r>
    </w:p>
    <w:p w14:paraId="3871B1A4" w14:textId="7CB8BA90" w:rsidR="003932F4" w:rsidRDefault="003932F4" w:rsidP="006F2AAC">
      <w:pPr>
        <w:ind w:left="0" w:firstLine="0"/>
        <w:rPr>
          <w:color w:val="FF0000"/>
        </w:rPr>
      </w:pPr>
    </w:p>
    <w:p w14:paraId="55DA2C49" w14:textId="72DA54C2" w:rsidR="003932F4" w:rsidRPr="003932F4" w:rsidRDefault="003932F4" w:rsidP="003823EC">
      <w:pPr>
        <w:rPr>
          <w:b/>
          <w:bCs/>
          <w:color w:val="auto"/>
        </w:rPr>
      </w:pPr>
      <w:r w:rsidRPr="003932F4">
        <w:rPr>
          <w:b/>
          <w:bCs/>
          <w:color w:val="auto"/>
        </w:rPr>
        <w:t>Spesielt for konsentrert fritidsbebyggelse</w:t>
      </w:r>
    </w:p>
    <w:p w14:paraId="48361818" w14:textId="4EF3DF23" w:rsidR="003932F4" w:rsidRDefault="003A52F2" w:rsidP="003823EC">
      <w:pPr>
        <w:rPr>
          <w:color w:val="auto"/>
        </w:rPr>
      </w:pPr>
      <w:r>
        <w:rPr>
          <w:color w:val="auto"/>
        </w:rPr>
        <w:t>Hyttene kan bygges i kjede. Det kan bygges takterrasse over garasje/ carport.</w:t>
      </w:r>
      <w:r w:rsidR="00A1014D">
        <w:rPr>
          <w:color w:val="auto"/>
        </w:rPr>
        <w:t xml:space="preserve"> </w:t>
      </w:r>
      <w:r w:rsidR="00311BFA">
        <w:rPr>
          <w:color w:val="auto"/>
        </w:rPr>
        <w:t xml:space="preserve">Hyttene kan både bygges med og uten underetasje. </w:t>
      </w:r>
      <w:r w:rsidR="00A17AE1">
        <w:rPr>
          <w:color w:val="auto"/>
        </w:rPr>
        <w:t xml:space="preserve">Maks høyde for planert terreng </w:t>
      </w:r>
      <w:r w:rsidR="00A17AE1">
        <w:rPr>
          <w:color w:val="auto"/>
        </w:rPr>
        <w:lastRenderedPageBreak/>
        <w:t xml:space="preserve">gjelder </w:t>
      </w:r>
      <w:r w:rsidR="001B567A">
        <w:rPr>
          <w:color w:val="auto"/>
        </w:rPr>
        <w:t>terrenget mot vegen</w:t>
      </w:r>
      <w:r w:rsidR="00AC5729">
        <w:rPr>
          <w:color w:val="auto"/>
        </w:rPr>
        <w:t xml:space="preserve">. Det er tillatt å planere terrenget mot fjellet </w:t>
      </w:r>
      <w:r w:rsidR="00D16FEA">
        <w:rPr>
          <w:color w:val="auto"/>
        </w:rPr>
        <w:t xml:space="preserve">over denne høyden. </w:t>
      </w:r>
    </w:p>
    <w:p w14:paraId="6DCDA3E0" w14:textId="77777777" w:rsidR="003932F4" w:rsidRPr="003932F4" w:rsidRDefault="003932F4" w:rsidP="003823EC">
      <w:pPr>
        <w:rPr>
          <w:color w:val="auto"/>
        </w:rPr>
      </w:pPr>
    </w:p>
    <w:p w14:paraId="3E165A0A" w14:textId="22352F0B" w:rsidR="005A7309" w:rsidRPr="000A6801" w:rsidRDefault="00D85630" w:rsidP="005A7309">
      <w:pPr>
        <w:rPr>
          <w:b/>
          <w:bCs/>
          <w:color w:val="auto"/>
        </w:rPr>
      </w:pPr>
      <w:r w:rsidRPr="000A6801">
        <w:rPr>
          <w:b/>
          <w:bCs/>
          <w:color w:val="auto"/>
        </w:rPr>
        <w:t xml:space="preserve">Spesielt </w:t>
      </w:r>
      <w:r w:rsidR="00F67068" w:rsidRPr="000A6801">
        <w:rPr>
          <w:b/>
          <w:bCs/>
          <w:color w:val="auto"/>
        </w:rPr>
        <w:t>for enkelttomter</w:t>
      </w:r>
    </w:p>
    <w:p w14:paraId="27D99AEC" w14:textId="3670B38F" w:rsidR="0063469C" w:rsidRDefault="0063469C" w:rsidP="005A7309">
      <w:pPr>
        <w:rPr>
          <w:b/>
          <w:bCs/>
          <w:i/>
          <w:iCs/>
          <w:color w:val="auto"/>
        </w:rPr>
      </w:pPr>
      <w:r w:rsidRPr="00B0607C">
        <w:rPr>
          <w:b/>
          <w:bCs/>
          <w:i/>
          <w:iCs/>
          <w:color w:val="auto"/>
        </w:rPr>
        <w:t>BFF</w:t>
      </w:r>
      <w:r>
        <w:rPr>
          <w:b/>
          <w:bCs/>
          <w:i/>
          <w:iCs/>
          <w:color w:val="auto"/>
        </w:rPr>
        <w:t>16</w:t>
      </w:r>
      <w:r w:rsidRPr="00B0607C">
        <w:rPr>
          <w:b/>
          <w:bCs/>
          <w:i/>
          <w:iCs/>
          <w:color w:val="auto"/>
        </w:rPr>
        <w:t>:</w:t>
      </w:r>
      <w:r>
        <w:rPr>
          <w:color w:val="auto"/>
        </w:rPr>
        <w:t xml:space="preserve"> </w:t>
      </w:r>
      <w:r w:rsidR="00680945">
        <w:rPr>
          <w:color w:val="auto"/>
        </w:rPr>
        <w:t xml:space="preserve">Tomta er delt inn i 3 </w:t>
      </w:r>
      <w:r w:rsidR="00A52C4F">
        <w:rPr>
          <w:color w:val="auto"/>
        </w:rPr>
        <w:t>deler. Hytta</w:t>
      </w:r>
      <w:r w:rsidR="00FF2CFA">
        <w:rPr>
          <w:color w:val="auto"/>
        </w:rPr>
        <w:t xml:space="preserve"> og evt. bod/ garasje</w:t>
      </w:r>
      <w:r w:rsidR="00A52C4F">
        <w:rPr>
          <w:color w:val="auto"/>
        </w:rPr>
        <w:t xml:space="preserve"> skal etableres i den midtre delen. </w:t>
      </w:r>
      <w:r w:rsidR="00FF2CFA">
        <w:rPr>
          <w:color w:val="auto"/>
        </w:rPr>
        <w:t xml:space="preserve">I tillegg kan det etableres et anneks </w:t>
      </w:r>
      <w:r w:rsidR="0015533C">
        <w:rPr>
          <w:color w:val="auto"/>
        </w:rPr>
        <w:t xml:space="preserve">i den nordlige delen. </w:t>
      </w:r>
    </w:p>
    <w:p w14:paraId="7829576B" w14:textId="77777777" w:rsidR="0063469C" w:rsidRDefault="0063469C" w:rsidP="005A7309">
      <w:pPr>
        <w:rPr>
          <w:b/>
          <w:bCs/>
          <w:i/>
          <w:iCs/>
          <w:color w:val="auto"/>
        </w:rPr>
      </w:pPr>
    </w:p>
    <w:p w14:paraId="6D5A7D07" w14:textId="2F7CA296" w:rsidR="00F67068" w:rsidRDefault="00F67068" w:rsidP="005A7309">
      <w:pPr>
        <w:rPr>
          <w:color w:val="auto"/>
        </w:rPr>
      </w:pPr>
      <w:r w:rsidRPr="00B0607C">
        <w:rPr>
          <w:b/>
          <w:bCs/>
          <w:i/>
          <w:iCs/>
          <w:color w:val="auto"/>
        </w:rPr>
        <w:t>BFF</w:t>
      </w:r>
      <w:r w:rsidR="00FD5356">
        <w:rPr>
          <w:b/>
          <w:bCs/>
          <w:i/>
          <w:iCs/>
          <w:color w:val="auto"/>
        </w:rPr>
        <w:t>29</w:t>
      </w:r>
      <w:r w:rsidRPr="00B0607C">
        <w:rPr>
          <w:b/>
          <w:bCs/>
          <w:i/>
          <w:iCs/>
          <w:color w:val="auto"/>
        </w:rPr>
        <w:t>:</w:t>
      </w:r>
      <w:r>
        <w:rPr>
          <w:color w:val="auto"/>
        </w:rPr>
        <w:t xml:space="preserve"> </w:t>
      </w:r>
      <w:r w:rsidR="0068687B">
        <w:rPr>
          <w:color w:val="auto"/>
        </w:rPr>
        <w:t>Terrenget</w:t>
      </w:r>
      <w:r w:rsidR="0013063C">
        <w:rPr>
          <w:color w:val="auto"/>
        </w:rPr>
        <w:t xml:space="preserve"> i nord</w:t>
      </w:r>
      <w:r w:rsidR="0068687B">
        <w:rPr>
          <w:color w:val="auto"/>
        </w:rPr>
        <w:t xml:space="preserve"> skal slakes ut fra byggegrensen</w:t>
      </w:r>
      <w:r w:rsidR="0013063C">
        <w:rPr>
          <w:color w:val="auto"/>
        </w:rPr>
        <w:t xml:space="preserve"> til formålsgrensen</w:t>
      </w:r>
      <w:r w:rsidR="000A6801">
        <w:rPr>
          <w:color w:val="auto"/>
        </w:rPr>
        <w:t xml:space="preserve"> for å få en naturlig overgang fra eksisterende terreng</w:t>
      </w:r>
      <w:r w:rsidR="0013063C">
        <w:rPr>
          <w:color w:val="auto"/>
        </w:rPr>
        <w:t xml:space="preserve">. Arealet skal </w:t>
      </w:r>
      <w:proofErr w:type="spellStart"/>
      <w:r w:rsidR="0013063C">
        <w:rPr>
          <w:color w:val="auto"/>
        </w:rPr>
        <w:t>jordkles</w:t>
      </w:r>
      <w:proofErr w:type="spellEnd"/>
      <w:r w:rsidR="0013063C">
        <w:rPr>
          <w:color w:val="auto"/>
        </w:rPr>
        <w:t xml:space="preserve"> og tilsås. </w:t>
      </w:r>
    </w:p>
    <w:p w14:paraId="53E25699" w14:textId="77777777" w:rsidR="0057731C" w:rsidRDefault="0057731C" w:rsidP="0057731C">
      <w:pPr>
        <w:rPr>
          <w:b/>
          <w:bCs/>
          <w:i/>
          <w:iCs/>
          <w:color w:val="auto"/>
        </w:rPr>
      </w:pPr>
    </w:p>
    <w:p w14:paraId="5F9A2786" w14:textId="09A7D839" w:rsidR="0057731C" w:rsidRDefault="0057731C" w:rsidP="0057731C">
      <w:pPr>
        <w:rPr>
          <w:color w:val="auto"/>
        </w:rPr>
      </w:pPr>
      <w:r w:rsidRPr="00B0607C">
        <w:rPr>
          <w:b/>
          <w:bCs/>
          <w:i/>
          <w:iCs/>
          <w:color w:val="auto"/>
        </w:rPr>
        <w:t>BFF</w:t>
      </w:r>
      <w:r>
        <w:rPr>
          <w:b/>
          <w:bCs/>
          <w:i/>
          <w:iCs/>
          <w:color w:val="auto"/>
        </w:rPr>
        <w:t>29-35</w:t>
      </w:r>
      <w:r w:rsidRPr="00B0607C">
        <w:rPr>
          <w:b/>
          <w:bCs/>
          <w:i/>
          <w:iCs/>
          <w:color w:val="auto"/>
        </w:rPr>
        <w:t>:</w:t>
      </w:r>
      <w:r>
        <w:rPr>
          <w:color w:val="auto"/>
        </w:rPr>
        <w:t xml:space="preserve"> Skråninger vest for byggegrensen skal </w:t>
      </w:r>
      <w:proofErr w:type="spellStart"/>
      <w:r>
        <w:rPr>
          <w:color w:val="auto"/>
        </w:rPr>
        <w:t>jordkles</w:t>
      </w:r>
      <w:proofErr w:type="spellEnd"/>
      <w:r>
        <w:rPr>
          <w:color w:val="auto"/>
        </w:rPr>
        <w:t xml:space="preserve"> og tilsås. </w:t>
      </w:r>
    </w:p>
    <w:p w14:paraId="226E6D54" w14:textId="1EEC6E77" w:rsidR="000A6801" w:rsidRDefault="000A6801" w:rsidP="00E822E7">
      <w:pPr>
        <w:ind w:left="0" w:firstLine="0"/>
        <w:rPr>
          <w:color w:val="auto"/>
        </w:rPr>
      </w:pPr>
    </w:p>
    <w:p w14:paraId="6F5680E0" w14:textId="7B79FB48" w:rsidR="00C11B09" w:rsidRDefault="00C11B09" w:rsidP="005A7309">
      <w:pPr>
        <w:rPr>
          <w:color w:val="auto"/>
        </w:rPr>
      </w:pPr>
      <w:r w:rsidRPr="00B0607C">
        <w:rPr>
          <w:b/>
          <w:bCs/>
          <w:i/>
          <w:iCs/>
          <w:color w:val="auto"/>
        </w:rPr>
        <w:t>BFF</w:t>
      </w:r>
      <w:r>
        <w:rPr>
          <w:b/>
          <w:bCs/>
          <w:i/>
          <w:iCs/>
          <w:color w:val="auto"/>
        </w:rPr>
        <w:t>47 og 48</w:t>
      </w:r>
      <w:r w:rsidRPr="00B0607C">
        <w:rPr>
          <w:b/>
          <w:bCs/>
          <w:i/>
          <w:iCs/>
          <w:color w:val="auto"/>
        </w:rPr>
        <w:t>:</w:t>
      </w:r>
      <w:r>
        <w:rPr>
          <w:color w:val="auto"/>
        </w:rPr>
        <w:t xml:space="preserve"> Regulert støttemur kan opparbeides i inntil 3m høyde. </w:t>
      </w:r>
    </w:p>
    <w:p w14:paraId="2C4EA8E5" w14:textId="77777777" w:rsidR="00C11B09" w:rsidRDefault="00C11B09" w:rsidP="005A7309">
      <w:pPr>
        <w:rPr>
          <w:color w:val="auto"/>
        </w:rPr>
      </w:pPr>
    </w:p>
    <w:p w14:paraId="16597C77" w14:textId="0354E6C5" w:rsidR="000A6801" w:rsidRDefault="002B7A1E" w:rsidP="005A7309">
      <w:pPr>
        <w:rPr>
          <w:color w:val="auto"/>
        </w:rPr>
      </w:pPr>
      <w:r w:rsidRPr="00B0607C">
        <w:rPr>
          <w:b/>
          <w:bCs/>
          <w:i/>
          <w:iCs/>
          <w:color w:val="auto"/>
        </w:rPr>
        <w:t>BFF</w:t>
      </w:r>
      <w:r w:rsidR="00FD5356">
        <w:rPr>
          <w:b/>
          <w:bCs/>
          <w:i/>
          <w:iCs/>
          <w:color w:val="auto"/>
        </w:rPr>
        <w:t>5</w:t>
      </w:r>
      <w:r w:rsidRPr="00B0607C">
        <w:rPr>
          <w:b/>
          <w:bCs/>
          <w:i/>
          <w:iCs/>
          <w:color w:val="auto"/>
        </w:rPr>
        <w:t>3:</w:t>
      </w:r>
      <w:r>
        <w:rPr>
          <w:color w:val="auto"/>
        </w:rPr>
        <w:t xml:space="preserve"> Det skal etableres mur</w:t>
      </w:r>
      <w:r w:rsidR="00F15ED8">
        <w:rPr>
          <w:color w:val="auto"/>
        </w:rPr>
        <w:t xml:space="preserve"> mot bekkeløpet. Muren skal </w:t>
      </w:r>
      <w:r w:rsidR="00B0607C">
        <w:rPr>
          <w:color w:val="auto"/>
        </w:rPr>
        <w:t>være erosjonssikker.</w:t>
      </w:r>
      <w:r w:rsidR="00E824A1">
        <w:rPr>
          <w:color w:val="auto"/>
        </w:rPr>
        <w:t xml:space="preserve"> </w:t>
      </w:r>
      <w:r w:rsidR="00AB7135">
        <w:rPr>
          <w:color w:val="auto"/>
        </w:rPr>
        <w:t>Muren kan gå fra eksisterende terreng til planeringshøyden</w:t>
      </w:r>
      <w:r w:rsidR="00301E59">
        <w:rPr>
          <w:color w:val="auto"/>
        </w:rPr>
        <w:t>.</w:t>
      </w:r>
      <w:r w:rsidR="00B0607C">
        <w:rPr>
          <w:color w:val="auto"/>
        </w:rPr>
        <w:t xml:space="preserve"> </w:t>
      </w:r>
    </w:p>
    <w:p w14:paraId="68B0B58D" w14:textId="5F2E4EBE" w:rsidR="00B0607C" w:rsidRDefault="00B0607C" w:rsidP="00370A41">
      <w:pPr>
        <w:ind w:left="0" w:firstLine="0"/>
        <w:rPr>
          <w:color w:val="auto"/>
        </w:rPr>
      </w:pPr>
    </w:p>
    <w:p w14:paraId="0E8FC231" w14:textId="77A2CD4D" w:rsidR="00047D08" w:rsidRPr="007E6EA0" w:rsidRDefault="007E6EA0" w:rsidP="005A7309">
      <w:pPr>
        <w:rPr>
          <w:b/>
          <w:bCs/>
          <w:color w:val="auto"/>
        </w:rPr>
      </w:pPr>
      <w:r w:rsidRPr="007E6EA0">
        <w:rPr>
          <w:b/>
          <w:bCs/>
          <w:color w:val="auto"/>
        </w:rPr>
        <w:t>Skiløype</w:t>
      </w:r>
    </w:p>
    <w:p w14:paraId="3BAAF58A" w14:textId="7BA6FDEC" w:rsidR="007E6EA0" w:rsidRDefault="004400C8" w:rsidP="005A7309">
      <w:pPr>
        <w:rPr>
          <w:color w:val="auto"/>
        </w:rPr>
      </w:pPr>
      <w:r>
        <w:rPr>
          <w:color w:val="auto"/>
        </w:rPr>
        <w:t xml:space="preserve">Nødvendige tiltak for etablering av skiløype </w:t>
      </w:r>
      <w:r w:rsidR="00823ED3">
        <w:rPr>
          <w:color w:val="auto"/>
        </w:rPr>
        <w:t>er tillatt. Skiløypa krysser</w:t>
      </w:r>
      <w:r w:rsidR="00AD2FE6">
        <w:rPr>
          <w:color w:val="auto"/>
        </w:rPr>
        <w:t xml:space="preserve"> og overlapper deler av flomvegene. </w:t>
      </w:r>
      <w:r w:rsidR="00C16AA9">
        <w:rPr>
          <w:color w:val="auto"/>
        </w:rPr>
        <w:t xml:space="preserve">Tiltak må sees i sammenheng med bestemmelser for faresone flom og bestemmelsesområder. </w:t>
      </w:r>
    </w:p>
    <w:p w14:paraId="5068498F" w14:textId="4BDAD27B" w:rsidR="00C16AA9" w:rsidRDefault="00C16AA9" w:rsidP="005A7309">
      <w:pPr>
        <w:rPr>
          <w:color w:val="auto"/>
        </w:rPr>
      </w:pPr>
    </w:p>
    <w:p w14:paraId="24C9A93A" w14:textId="1B05A62F" w:rsidR="00C16AA9" w:rsidRDefault="00C16AA9" w:rsidP="005A7309">
      <w:pPr>
        <w:rPr>
          <w:color w:val="auto"/>
        </w:rPr>
      </w:pPr>
      <w:r>
        <w:rPr>
          <w:color w:val="auto"/>
        </w:rPr>
        <w:t>I</w:t>
      </w:r>
      <w:r w:rsidR="001A6947">
        <w:rPr>
          <w:color w:val="auto"/>
        </w:rPr>
        <w:t xml:space="preserve"> BST1 og</w:t>
      </w:r>
      <w:r>
        <w:rPr>
          <w:color w:val="auto"/>
        </w:rPr>
        <w:t xml:space="preserve"> </w:t>
      </w:r>
      <w:r w:rsidR="00796253">
        <w:rPr>
          <w:color w:val="auto"/>
        </w:rPr>
        <w:t xml:space="preserve">BST2 skal det opparbeides </w:t>
      </w:r>
      <w:r w:rsidR="001A6947">
        <w:rPr>
          <w:color w:val="auto"/>
        </w:rPr>
        <w:t>grusa sti på 1,5m.</w:t>
      </w:r>
    </w:p>
    <w:p w14:paraId="2C9A1CC2" w14:textId="2F4DF7F3" w:rsidR="00980B41" w:rsidRDefault="00980B41" w:rsidP="005A7309">
      <w:pPr>
        <w:rPr>
          <w:color w:val="auto"/>
        </w:rPr>
      </w:pPr>
    </w:p>
    <w:p w14:paraId="5D2DE4F7" w14:textId="4E67F295" w:rsidR="00980B41" w:rsidRDefault="00980B41" w:rsidP="005A7309">
      <w:pPr>
        <w:rPr>
          <w:color w:val="auto"/>
        </w:rPr>
      </w:pPr>
      <w:r>
        <w:rPr>
          <w:color w:val="auto"/>
        </w:rPr>
        <w:t xml:space="preserve">Innenfor BST1 kan det gjøres tiltak </w:t>
      </w:r>
      <w:r w:rsidR="007A2D1E">
        <w:rPr>
          <w:color w:val="auto"/>
        </w:rPr>
        <w:t xml:space="preserve">for å lede overvann til </w:t>
      </w:r>
      <w:r w:rsidR="00A77B8C">
        <w:rPr>
          <w:color w:val="auto"/>
        </w:rPr>
        <w:t>GF</w:t>
      </w:r>
      <w:r w:rsidR="004306F5">
        <w:rPr>
          <w:color w:val="auto"/>
        </w:rPr>
        <w:t>3</w:t>
      </w:r>
      <w:r w:rsidR="00A77B8C">
        <w:rPr>
          <w:color w:val="auto"/>
        </w:rPr>
        <w:t xml:space="preserve"> og GF</w:t>
      </w:r>
      <w:r w:rsidR="004306F5">
        <w:rPr>
          <w:color w:val="auto"/>
        </w:rPr>
        <w:t>5</w:t>
      </w:r>
      <w:r w:rsidR="00A77B8C">
        <w:rPr>
          <w:color w:val="auto"/>
        </w:rPr>
        <w:t xml:space="preserve">. </w:t>
      </w:r>
    </w:p>
    <w:p w14:paraId="3B261A70" w14:textId="77777777" w:rsidR="00047D08" w:rsidRPr="004F6F2C" w:rsidRDefault="00047D08" w:rsidP="005A7309">
      <w:pPr>
        <w:rPr>
          <w:color w:val="auto"/>
        </w:rPr>
      </w:pPr>
    </w:p>
    <w:p w14:paraId="7B4B3190" w14:textId="0EB966B0" w:rsidR="00523523" w:rsidRDefault="00523523" w:rsidP="00172EE9">
      <w:pPr>
        <w:ind w:left="1416" w:firstLine="0"/>
        <w:rPr>
          <w:color w:val="auto"/>
        </w:rPr>
      </w:pPr>
    </w:p>
    <w:p w14:paraId="1F90C761" w14:textId="660ACEED" w:rsidR="008958E4" w:rsidRPr="005C49B6" w:rsidRDefault="00747A4B" w:rsidP="008958E4">
      <w:pPr>
        <w:ind w:left="1414" w:hanging="706"/>
        <w:rPr>
          <w:b/>
          <w:bCs/>
          <w:color w:val="auto"/>
        </w:rPr>
      </w:pPr>
      <w:r>
        <w:rPr>
          <w:b/>
          <w:bCs/>
          <w:color w:val="auto"/>
        </w:rPr>
        <w:t>3</w:t>
      </w:r>
      <w:r w:rsidR="008958E4" w:rsidRPr="005C49B6">
        <w:rPr>
          <w:b/>
          <w:bCs/>
          <w:color w:val="auto"/>
        </w:rPr>
        <w:t>.</w:t>
      </w:r>
      <w:r>
        <w:rPr>
          <w:b/>
          <w:bCs/>
          <w:color w:val="auto"/>
        </w:rPr>
        <w:t>3</w:t>
      </w:r>
      <w:r w:rsidR="008958E4" w:rsidRPr="005C49B6">
        <w:rPr>
          <w:b/>
          <w:bCs/>
          <w:color w:val="auto"/>
          <w:sz w:val="24"/>
        </w:rPr>
        <w:t xml:space="preserve">    </w:t>
      </w:r>
      <w:r w:rsidR="008958E4">
        <w:rPr>
          <w:b/>
          <w:bCs/>
          <w:color w:val="auto"/>
          <w:sz w:val="24"/>
        </w:rPr>
        <w:t>Teknisk</w:t>
      </w:r>
    </w:p>
    <w:p w14:paraId="194CD992" w14:textId="77777777" w:rsidR="008958E4" w:rsidRDefault="008958E4">
      <w:pPr>
        <w:ind w:left="1416" w:hanging="708"/>
        <w:rPr>
          <w:color w:val="auto"/>
        </w:rPr>
      </w:pPr>
    </w:p>
    <w:p w14:paraId="7CDE3B36" w14:textId="77777777" w:rsidR="008E0BBD" w:rsidRDefault="008958E4">
      <w:pPr>
        <w:ind w:left="1416" w:hanging="708"/>
        <w:rPr>
          <w:color w:val="auto"/>
        </w:rPr>
      </w:pPr>
      <w:r>
        <w:rPr>
          <w:color w:val="auto"/>
        </w:rPr>
        <w:t>Teknisk infrastruktur kan legges i kjøreveg. Trase</w:t>
      </w:r>
      <w:r w:rsidR="00B715AF">
        <w:rPr>
          <w:color w:val="auto"/>
        </w:rPr>
        <w:t xml:space="preserve"> for VA-anlegg som anlegges i</w:t>
      </w:r>
    </w:p>
    <w:p w14:paraId="0A18AED4" w14:textId="1C16BA5E" w:rsidR="008E0BBD" w:rsidRDefault="00B715AF">
      <w:pPr>
        <w:ind w:left="1416" w:hanging="708"/>
        <w:rPr>
          <w:color w:val="auto"/>
        </w:rPr>
      </w:pPr>
      <w:r>
        <w:rPr>
          <w:color w:val="auto"/>
        </w:rPr>
        <w:t xml:space="preserve">grønnstrukturområdet skal anlegges og/ eller opparbeides slik at aktivitet kan </w:t>
      </w:r>
    </w:p>
    <w:p w14:paraId="1B4D4672" w14:textId="32F2078E" w:rsidR="008958E4" w:rsidRDefault="00B715AF">
      <w:pPr>
        <w:ind w:left="1416" w:hanging="708"/>
        <w:rPr>
          <w:color w:val="auto"/>
        </w:rPr>
      </w:pPr>
      <w:r>
        <w:rPr>
          <w:color w:val="auto"/>
        </w:rPr>
        <w:t xml:space="preserve">ivaretas. </w:t>
      </w:r>
    </w:p>
    <w:p w14:paraId="16780119" w14:textId="77777777" w:rsidR="008958E4" w:rsidRDefault="008958E4">
      <w:pPr>
        <w:ind w:left="1416" w:hanging="708"/>
        <w:rPr>
          <w:color w:val="auto"/>
        </w:rPr>
      </w:pPr>
    </w:p>
    <w:p w14:paraId="55161280" w14:textId="72BEC84A" w:rsidR="00D0380A" w:rsidRPr="004F6F2C" w:rsidRDefault="00D0380A">
      <w:pPr>
        <w:spacing w:after="0" w:line="259" w:lineRule="auto"/>
        <w:ind w:left="0" w:firstLine="0"/>
        <w:rPr>
          <w:color w:val="auto"/>
        </w:rPr>
      </w:pPr>
    </w:p>
    <w:p w14:paraId="3AFC8011" w14:textId="2C732CEA" w:rsidR="00BB18FF" w:rsidRPr="005C49B6" w:rsidRDefault="00747A4B" w:rsidP="00BB18FF">
      <w:pPr>
        <w:ind w:left="1414" w:hanging="706"/>
        <w:rPr>
          <w:b/>
          <w:bCs/>
          <w:color w:val="auto"/>
        </w:rPr>
      </w:pPr>
      <w:r>
        <w:rPr>
          <w:b/>
          <w:bCs/>
          <w:color w:val="auto"/>
        </w:rPr>
        <w:t>3</w:t>
      </w:r>
      <w:r w:rsidR="00BB18FF" w:rsidRPr="005C49B6">
        <w:rPr>
          <w:b/>
          <w:bCs/>
          <w:color w:val="auto"/>
        </w:rPr>
        <w:t>.</w:t>
      </w:r>
      <w:r>
        <w:rPr>
          <w:b/>
          <w:bCs/>
          <w:color w:val="auto"/>
        </w:rPr>
        <w:t>4</w:t>
      </w:r>
      <w:r w:rsidR="00BB18FF" w:rsidRPr="005C49B6">
        <w:rPr>
          <w:b/>
          <w:bCs/>
          <w:color w:val="auto"/>
          <w:sz w:val="24"/>
        </w:rPr>
        <w:t xml:space="preserve">    </w:t>
      </w:r>
      <w:r w:rsidR="00BB18FF">
        <w:rPr>
          <w:b/>
          <w:bCs/>
          <w:color w:val="auto"/>
          <w:sz w:val="24"/>
        </w:rPr>
        <w:t>Veger</w:t>
      </w:r>
    </w:p>
    <w:p w14:paraId="411D27A9" w14:textId="7F1E86EF" w:rsidR="00D0380A" w:rsidRPr="004F6F2C" w:rsidRDefault="00D0380A" w:rsidP="009C70CC">
      <w:pPr>
        <w:spacing w:after="0" w:line="259" w:lineRule="auto"/>
        <w:ind w:left="0" w:firstLine="0"/>
        <w:rPr>
          <w:color w:val="auto"/>
        </w:rPr>
      </w:pPr>
    </w:p>
    <w:p w14:paraId="4194FBBA" w14:textId="65A0947B" w:rsidR="008F4E53" w:rsidRDefault="005563C1" w:rsidP="001C704B">
      <w:pPr>
        <w:rPr>
          <w:color w:val="auto"/>
        </w:rPr>
      </w:pPr>
      <w:r>
        <w:rPr>
          <w:color w:val="auto"/>
        </w:rPr>
        <w:t>SKV2</w:t>
      </w:r>
      <w:r w:rsidR="00C07F12">
        <w:rPr>
          <w:color w:val="auto"/>
        </w:rPr>
        <w:t>-</w:t>
      </w:r>
      <w:r w:rsidR="00CE3320">
        <w:rPr>
          <w:color w:val="auto"/>
        </w:rPr>
        <w:t>12</w:t>
      </w:r>
      <w:r w:rsidR="00C07F12">
        <w:rPr>
          <w:color w:val="auto"/>
        </w:rPr>
        <w:t xml:space="preserve">, </w:t>
      </w:r>
      <w:r w:rsidR="00751EA8" w:rsidRPr="004F6F2C">
        <w:rPr>
          <w:color w:val="auto"/>
        </w:rPr>
        <w:t xml:space="preserve">(private veger) skal anlegges i samsvar med bredder og kurvatur som for landbruksveg i </w:t>
      </w:r>
      <w:proofErr w:type="spellStart"/>
      <w:r w:rsidR="00751EA8" w:rsidRPr="004F6F2C">
        <w:rPr>
          <w:color w:val="auto"/>
        </w:rPr>
        <w:t>vegklasse</w:t>
      </w:r>
      <w:proofErr w:type="spellEnd"/>
      <w:r w:rsidR="00751EA8" w:rsidRPr="004F6F2C">
        <w:rPr>
          <w:color w:val="auto"/>
        </w:rPr>
        <w:t xml:space="preserve"> 3. Veg i </w:t>
      </w:r>
      <w:proofErr w:type="spellStart"/>
      <w:r w:rsidR="00751EA8" w:rsidRPr="004F6F2C">
        <w:rPr>
          <w:color w:val="auto"/>
        </w:rPr>
        <w:t>vegklasse</w:t>
      </w:r>
      <w:proofErr w:type="spellEnd"/>
      <w:r w:rsidR="00751EA8" w:rsidRPr="004F6F2C">
        <w:rPr>
          <w:color w:val="auto"/>
        </w:rPr>
        <w:t xml:space="preserve"> 3 skal bygges på skånsom måte</w:t>
      </w:r>
      <w:r w:rsidR="0005313E" w:rsidRPr="004F6F2C">
        <w:rPr>
          <w:color w:val="auto"/>
        </w:rPr>
        <w:t xml:space="preserve"> og</w:t>
      </w:r>
      <w:r w:rsidR="00751EA8" w:rsidRPr="004F6F2C">
        <w:rPr>
          <w:color w:val="auto"/>
        </w:rPr>
        <w:t xml:space="preserve"> tilpasses omgivelsene</w:t>
      </w:r>
      <w:r w:rsidR="0005313E" w:rsidRPr="004F6F2C">
        <w:rPr>
          <w:color w:val="auto"/>
        </w:rPr>
        <w:t xml:space="preserve">. </w:t>
      </w:r>
      <w:proofErr w:type="spellStart"/>
      <w:r w:rsidR="00061DE9">
        <w:rPr>
          <w:color w:val="auto"/>
        </w:rPr>
        <w:t>Veghøyder</w:t>
      </w:r>
      <w:proofErr w:type="spellEnd"/>
      <w:r w:rsidR="00061DE9">
        <w:rPr>
          <w:color w:val="auto"/>
        </w:rPr>
        <w:t xml:space="preserve"> </w:t>
      </w:r>
      <w:r w:rsidR="00DF6BC2">
        <w:rPr>
          <w:color w:val="auto"/>
        </w:rPr>
        <w:t xml:space="preserve">kan fravike fra angitte høyder i plankartet. </w:t>
      </w:r>
    </w:p>
    <w:p w14:paraId="134ECD6E" w14:textId="77777777" w:rsidR="00D939AF" w:rsidRDefault="00D939AF" w:rsidP="001C704B">
      <w:pPr>
        <w:rPr>
          <w:color w:val="auto"/>
        </w:rPr>
      </w:pPr>
    </w:p>
    <w:p w14:paraId="1AC6ED2B" w14:textId="6392D6FF" w:rsidR="00045623" w:rsidRDefault="009D1B4E" w:rsidP="001C704B">
      <w:pPr>
        <w:rPr>
          <w:color w:val="auto"/>
        </w:rPr>
      </w:pPr>
      <w:r>
        <w:rPr>
          <w:color w:val="auto"/>
        </w:rPr>
        <w:t>SKV3 og SKV</w:t>
      </w:r>
      <w:r w:rsidR="00D939AF">
        <w:rPr>
          <w:color w:val="auto"/>
        </w:rPr>
        <w:t>6</w:t>
      </w:r>
      <w:r>
        <w:rPr>
          <w:color w:val="auto"/>
        </w:rPr>
        <w:t xml:space="preserve"> kan </w:t>
      </w:r>
      <w:r w:rsidR="00D939AF">
        <w:rPr>
          <w:color w:val="auto"/>
        </w:rPr>
        <w:t>ha stigning høyere enn 12%.</w:t>
      </w:r>
    </w:p>
    <w:p w14:paraId="41BA7771" w14:textId="77777777" w:rsidR="008F4E53" w:rsidRDefault="008F4E53" w:rsidP="001C704B">
      <w:pPr>
        <w:rPr>
          <w:color w:val="auto"/>
        </w:rPr>
      </w:pPr>
    </w:p>
    <w:p w14:paraId="16876726" w14:textId="220D8C3A" w:rsidR="00D0380A" w:rsidRDefault="008F4E53" w:rsidP="001C704B">
      <w:pPr>
        <w:rPr>
          <w:color w:val="auto"/>
        </w:rPr>
      </w:pPr>
      <w:r>
        <w:rPr>
          <w:color w:val="auto"/>
        </w:rPr>
        <w:t xml:space="preserve">SKV2 </w:t>
      </w:r>
      <w:r w:rsidR="007738FC" w:rsidRPr="004F6F2C">
        <w:rPr>
          <w:color w:val="auto"/>
        </w:rPr>
        <w:t>skal ha fast dekke.</w:t>
      </w:r>
      <w:r w:rsidR="00C86055" w:rsidRPr="004F6F2C">
        <w:rPr>
          <w:color w:val="auto"/>
        </w:rPr>
        <w:t xml:space="preserve"> </w:t>
      </w:r>
    </w:p>
    <w:p w14:paraId="638CCDBB" w14:textId="77777777" w:rsidR="00D0380A" w:rsidRPr="004F6F2C" w:rsidRDefault="00751EA8" w:rsidP="00FC4639">
      <w:pPr>
        <w:spacing w:after="0" w:line="259" w:lineRule="auto"/>
        <w:ind w:left="0" w:firstLine="0"/>
        <w:rPr>
          <w:color w:val="auto"/>
        </w:rPr>
      </w:pPr>
      <w:r w:rsidRPr="004F6F2C">
        <w:rPr>
          <w:color w:val="auto"/>
        </w:rPr>
        <w:t xml:space="preserve"> </w:t>
      </w:r>
    </w:p>
    <w:p w14:paraId="2BBD703A" w14:textId="312E0F99" w:rsidR="00D0380A" w:rsidRPr="004F6F2C" w:rsidRDefault="00751EA8" w:rsidP="001C704B">
      <w:pPr>
        <w:rPr>
          <w:color w:val="auto"/>
        </w:rPr>
      </w:pPr>
      <w:r w:rsidRPr="004F6F2C">
        <w:rPr>
          <w:color w:val="auto"/>
        </w:rPr>
        <w:t xml:space="preserve">Sideareal til vei og skråningsutslag skal </w:t>
      </w:r>
      <w:proofErr w:type="spellStart"/>
      <w:r w:rsidRPr="004F6F2C">
        <w:rPr>
          <w:color w:val="auto"/>
        </w:rPr>
        <w:t>jordkles</w:t>
      </w:r>
      <w:proofErr w:type="spellEnd"/>
      <w:r w:rsidRPr="004F6F2C">
        <w:rPr>
          <w:color w:val="auto"/>
        </w:rPr>
        <w:t xml:space="preserve"> for etablering av stedegen vegetasjon.   </w:t>
      </w:r>
    </w:p>
    <w:p w14:paraId="1D872D20" w14:textId="77777777" w:rsidR="00D0380A" w:rsidRPr="004F6F2C" w:rsidRDefault="00751EA8">
      <w:pPr>
        <w:spacing w:after="0" w:line="259" w:lineRule="auto"/>
        <w:ind w:left="1416" w:firstLine="0"/>
        <w:rPr>
          <w:color w:val="auto"/>
        </w:rPr>
      </w:pPr>
      <w:r w:rsidRPr="004F6F2C">
        <w:rPr>
          <w:color w:val="auto"/>
        </w:rPr>
        <w:t xml:space="preserve"> </w:t>
      </w:r>
    </w:p>
    <w:p w14:paraId="65DAE61C" w14:textId="161D3B6E" w:rsidR="00D0380A" w:rsidRPr="004F6F2C" w:rsidRDefault="00751EA8" w:rsidP="001C704B">
      <w:pPr>
        <w:rPr>
          <w:color w:val="auto"/>
        </w:rPr>
      </w:pPr>
      <w:r w:rsidRPr="004F6F2C">
        <w:rPr>
          <w:color w:val="auto"/>
        </w:rPr>
        <w:t xml:space="preserve">Terreng i frisiktsoner skal ikke være høyere enn tilstøtende vegbane, og vegetasjon eller andre tiltak skal ikke være høyere enn 0,5 meter i forhold til vegbane.  </w:t>
      </w:r>
    </w:p>
    <w:p w14:paraId="25EC7ED2" w14:textId="77777777" w:rsidR="00D919D8" w:rsidRDefault="00D919D8" w:rsidP="00D919D8">
      <w:pPr>
        <w:spacing w:after="0" w:line="259" w:lineRule="auto"/>
        <w:rPr>
          <w:color w:val="auto"/>
        </w:rPr>
      </w:pPr>
    </w:p>
    <w:p w14:paraId="6C6645B0" w14:textId="1EFD8797" w:rsidR="00D919D8" w:rsidRDefault="00BB2799" w:rsidP="00D919D8">
      <w:pPr>
        <w:spacing w:after="0" w:line="259" w:lineRule="auto"/>
        <w:rPr>
          <w:color w:val="auto"/>
        </w:rPr>
      </w:pPr>
      <w:r>
        <w:rPr>
          <w:color w:val="auto"/>
        </w:rPr>
        <w:lastRenderedPageBreak/>
        <w:t xml:space="preserve">Ved GF5 skal høybrekket på SKV2 </w:t>
      </w:r>
      <w:r w:rsidR="003D662B">
        <w:rPr>
          <w:color w:val="auto"/>
        </w:rPr>
        <w:t xml:space="preserve">ligge vest for GF5, slik at overvannet </w:t>
      </w:r>
      <w:r w:rsidR="00B80C5B">
        <w:rPr>
          <w:color w:val="auto"/>
        </w:rPr>
        <w:t>ikke ledes</w:t>
      </w:r>
      <w:r w:rsidR="00DF093A">
        <w:rPr>
          <w:color w:val="auto"/>
        </w:rPr>
        <w:t xml:space="preserve"> vestover langs SKV2. </w:t>
      </w:r>
    </w:p>
    <w:p w14:paraId="684D8A4A" w14:textId="77777777" w:rsidR="00D919D8" w:rsidRDefault="00D919D8" w:rsidP="00D919D8">
      <w:pPr>
        <w:spacing w:after="0" w:line="259" w:lineRule="auto"/>
        <w:rPr>
          <w:color w:val="auto"/>
        </w:rPr>
      </w:pPr>
    </w:p>
    <w:p w14:paraId="17AAD319" w14:textId="0E48E497" w:rsidR="00FC4639" w:rsidRPr="005C49B6" w:rsidRDefault="00747A4B" w:rsidP="00FC4639">
      <w:pPr>
        <w:ind w:left="1414" w:hanging="706"/>
        <w:rPr>
          <w:b/>
          <w:bCs/>
          <w:color w:val="auto"/>
        </w:rPr>
      </w:pPr>
      <w:r>
        <w:rPr>
          <w:b/>
          <w:bCs/>
          <w:color w:val="auto"/>
        </w:rPr>
        <w:t>3</w:t>
      </w:r>
      <w:r w:rsidR="00FC4639" w:rsidRPr="005C49B6">
        <w:rPr>
          <w:b/>
          <w:bCs/>
          <w:color w:val="auto"/>
        </w:rPr>
        <w:t>.</w:t>
      </w:r>
      <w:r>
        <w:rPr>
          <w:b/>
          <w:bCs/>
          <w:color w:val="auto"/>
        </w:rPr>
        <w:t>5</w:t>
      </w:r>
      <w:r w:rsidR="00FC4639" w:rsidRPr="005C49B6">
        <w:rPr>
          <w:b/>
          <w:bCs/>
          <w:color w:val="auto"/>
          <w:sz w:val="24"/>
        </w:rPr>
        <w:t xml:space="preserve">    </w:t>
      </w:r>
      <w:r w:rsidR="00FC4639">
        <w:rPr>
          <w:b/>
          <w:bCs/>
          <w:color w:val="auto"/>
          <w:sz w:val="24"/>
        </w:rPr>
        <w:t>Grønnstruktur</w:t>
      </w:r>
    </w:p>
    <w:p w14:paraId="0A745A07" w14:textId="1834F600" w:rsidR="00D0380A" w:rsidRPr="004F6F2C" w:rsidRDefault="00D0380A" w:rsidP="009A19D2">
      <w:pPr>
        <w:spacing w:after="0" w:line="259" w:lineRule="auto"/>
        <w:ind w:left="0" w:firstLine="0"/>
        <w:rPr>
          <w:color w:val="auto"/>
        </w:rPr>
      </w:pPr>
    </w:p>
    <w:p w14:paraId="3E07FC94" w14:textId="43640F2F" w:rsidR="00D0380A" w:rsidRPr="004F6F2C" w:rsidRDefault="00751EA8" w:rsidP="009A19D2">
      <w:pPr>
        <w:ind w:left="708" w:firstLine="0"/>
        <w:rPr>
          <w:color w:val="auto"/>
        </w:rPr>
      </w:pPr>
      <w:r w:rsidRPr="004F6F2C">
        <w:rPr>
          <w:color w:val="auto"/>
        </w:rPr>
        <w:t xml:space="preserve">Område til </w:t>
      </w:r>
      <w:r w:rsidR="00415D1D" w:rsidRPr="004F6F2C">
        <w:rPr>
          <w:color w:val="auto"/>
        </w:rPr>
        <w:t>fri</w:t>
      </w:r>
      <w:r w:rsidR="00EB3AB6" w:rsidRPr="004F6F2C">
        <w:rPr>
          <w:color w:val="auto"/>
        </w:rPr>
        <w:t>luftsliv og turdrag</w:t>
      </w:r>
      <w:r w:rsidRPr="004F6F2C">
        <w:rPr>
          <w:color w:val="auto"/>
        </w:rPr>
        <w:t xml:space="preserve"> kan skjøttes som skog tilpasset</w:t>
      </w:r>
      <w:r w:rsidR="004E2E6C">
        <w:rPr>
          <w:color w:val="auto"/>
        </w:rPr>
        <w:t xml:space="preserve"> </w:t>
      </w:r>
      <w:r w:rsidRPr="004F6F2C">
        <w:rPr>
          <w:color w:val="auto"/>
        </w:rPr>
        <w:t xml:space="preserve">friluftsinteressene i området. </w:t>
      </w:r>
    </w:p>
    <w:p w14:paraId="53719FAB" w14:textId="77777777" w:rsidR="00D0380A" w:rsidRPr="004F6F2C" w:rsidRDefault="00751EA8">
      <w:pPr>
        <w:spacing w:after="0" w:line="259" w:lineRule="auto"/>
        <w:ind w:left="0" w:firstLine="0"/>
        <w:rPr>
          <w:color w:val="auto"/>
        </w:rPr>
      </w:pPr>
      <w:r w:rsidRPr="004F6F2C">
        <w:rPr>
          <w:color w:val="auto"/>
        </w:rPr>
        <w:t xml:space="preserve"> </w:t>
      </w:r>
    </w:p>
    <w:p w14:paraId="7F9083A4" w14:textId="0D43388D" w:rsidR="006D24F5" w:rsidRPr="004F6F2C" w:rsidRDefault="00751EA8" w:rsidP="004E2E6C">
      <w:pPr>
        <w:rPr>
          <w:color w:val="auto"/>
        </w:rPr>
      </w:pPr>
      <w:r w:rsidRPr="004F6F2C">
        <w:rPr>
          <w:color w:val="auto"/>
        </w:rPr>
        <w:t xml:space="preserve">Det kan i grønnstrukturområde anlegges nødvendig teknisk infrastruktur som, kabler og rør samt småbygg for trafo, sentraler og pumpestasjon etter kommunens godkjenning. </w:t>
      </w:r>
    </w:p>
    <w:p w14:paraId="218C0F82" w14:textId="77777777" w:rsidR="006D24F5" w:rsidRPr="004F6F2C" w:rsidRDefault="006D24F5">
      <w:pPr>
        <w:ind w:left="2114" w:hanging="713"/>
        <w:rPr>
          <w:color w:val="auto"/>
        </w:rPr>
      </w:pPr>
    </w:p>
    <w:p w14:paraId="5AD27327" w14:textId="65F5E9C3" w:rsidR="00025197" w:rsidRDefault="00025197" w:rsidP="00025197">
      <w:pPr>
        <w:ind w:left="708" w:firstLine="0"/>
        <w:rPr>
          <w:color w:val="auto"/>
        </w:rPr>
      </w:pPr>
      <w:r>
        <w:rPr>
          <w:color w:val="auto"/>
        </w:rPr>
        <w:t xml:space="preserve">Vegfyllinger kan anlegges i grøntareal. Fyllinger skal </w:t>
      </w:r>
      <w:proofErr w:type="spellStart"/>
      <w:r>
        <w:rPr>
          <w:color w:val="auto"/>
        </w:rPr>
        <w:t>jordkles</w:t>
      </w:r>
      <w:proofErr w:type="spellEnd"/>
      <w:r>
        <w:rPr>
          <w:color w:val="auto"/>
        </w:rPr>
        <w:t xml:space="preserve"> og tilsås. Det tillates ikke fyllinger fra tomter i grøntareal. </w:t>
      </w:r>
    </w:p>
    <w:p w14:paraId="36D3A072" w14:textId="77777777" w:rsidR="00025197" w:rsidRDefault="00025197" w:rsidP="00880278">
      <w:pPr>
        <w:ind w:left="708" w:firstLine="0"/>
        <w:rPr>
          <w:color w:val="auto"/>
        </w:rPr>
      </w:pPr>
    </w:p>
    <w:p w14:paraId="7A2B8385" w14:textId="271FD752" w:rsidR="00BA46AB" w:rsidRDefault="00371183" w:rsidP="00880278">
      <w:pPr>
        <w:ind w:left="708" w:firstLine="0"/>
        <w:rPr>
          <w:color w:val="auto"/>
        </w:rPr>
      </w:pPr>
      <w:r w:rsidRPr="004F6F2C">
        <w:rPr>
          <w:color w:val="auto"/>
        </w:rPr>
        <w:t xml:space="preserve">Det skal opparbeides </w:t>
      </w:r>
      <w:r w:rsidR="00CF5A46">
        <w:rPr>
          <w:color w:val="auto"/>
        </w:rPr>
        <w:t xml:space="preserve">gruset </w:t>
      </w:r>
      <w:r w:rsidRPr="004F6F2C">
        <w:rPr>
          <w:color w:val="auto"/>
        </w:rPr>
        <w:t>sti</w:t>
      </w:r>
      <w:r w:rsidR="00CF5A46">
        <w:rPr>
          <w:color w:val="auto"/>
        </w:rPr>
        <w:t xml:space="preserve"> i 1,5m bredde</w:t>
      </w:r>
      <w:r w:rsidRPr="004F6F2C">
        <w:rPr>
          <w:color w:val="auto"/>
        </w:rPr>
        <w:t xml:space="preserve"> </w:t>
      </w:r>
      <w:r w:rsidR="00635336" w:rsidRPr="004F6F2C">
        <w:rPr>
          <w:color w:val="auto"/>
        </w:rPr>
        <w:t>gjennom GTD</w:t>
      </w:r>
      <w:r w:rsidR="00B96076">
        <w:rPr>
          <w:color w:val="auto"/>
        </w:rPr>
        <w:t>1-</w:t>
      </w:r>
      <w:r w:rsidR="00BA46AB">
        <w:rPr>
          <w:color w:val="auto"/>
        </w:rPr>
        <w:t>5 og GF</w:t>
      </w:r>
      <w:r w:rsidR="0022652D">
        <w:rPr>
          <w:color w:val="auto"/>
        </w:rPr>
        <w:t>7</w:t>
      </w:r>
      <w:r w:rsidR="0035081F" w:rsidRPr="004F6F2C">
        <w:rPr>
          <w:color w:val="auto"/>
        </w:rPr>
        <w:t>.</w:t>
      </w:r>
      <w:r w:rsidR="00112E7C">
        <w:rPr>
          <w:color w:val="auto"/>
        </w:rPr>
        <w:t xml:space="preserve"> </w:t>
      </w:r>
    </w:p>
    <w:p w14:paraId="14524A6C" w14:textId="63421BA5" w:rsidR="00880278" w:rsidRDefault="00635336" w:rsidP="00880278">
      <w:pPr>
        <w:ind w:left="708" w:firstLine="0"/>
        <w:rPr>
          <w:color w:val="auto"/>
        </w:rPr>
      </w:pPr>
      <w:r w:rsidRPr="004F6F2C">
        <w:rPr>
          <w:color w:val="auto"/>
        </w:rPr>
        <w:t xml:space="preserve"> </w:t>
      </w:r>
    </w:p>
    <w:p w14:paraId="02542C5B" w14:textId="53B91789" w:rsidR="00BA46AB" w:rsidRDefault="00BA46AB" w:rsidP="00880278">
      <w:pPr>
        <w:ind w:left="708" w:firstLine="0"/>
        <w:rPr>
          <w:color w:val="auto"/>
        </w:rPr>
      </w:pPr>
      <w:r>
        <w:rPr>
          <w:color w:val="auto"/>
        </w:rPr>
        <w:t>GF</w:t>
      </w:r>
      <w:r w:rsidR="0022652D">
        <w:rPr>
          <w:color w:val="auto"/>
        </w:rPr>
        <w:t>7</w:t>
      </w:r>
      <w:r>
        <w:rPr>
          <w:color w:val="auto"/>
        </w:rPr>
        <w:t xml:space="preserve"> er område for klatrevegg. </w:t>
      </w:r>
      <w:r w:rsidR="002821CA">
        <w:rPr>
          <w:color w:val="auto"/>
        </w:rPr>
        <w:t>Innenfor GF7 er det tillatt å tilrettelegge</w:t>
      </w:r>
      <w:r w:rsidR="00422ABD">
        <w:rPr>
          <w:color w:val="auto"/>
        </w:rPr>
        <w:t xml:space="preserve"> for bord, benker, bålplass, samt gapahuk</w:t>
      </w:r>
      <w:r w:rsidR="006D4A82">
        <w:rPr>
          <w:color w:val="auto"/>
        </w:rPr>
        <w:t xml:space="preserve">. </w:t>
      </w:r>
    </w:p>
    <w:p w14:paraId="6DEA98F7" w14:textId="5BFB37CF" w:rsidR="00BA46AB" w:rsidRDefault="00BA46AB" w:rsidP="00880278">
      <w:pPr>
        <w:ind w:left="708" w:firstLine="0"/>
        <w:rPr>
          <w:color w:val="auto"/>
        </w:rPr>
      </w:pPr>
    </w:p>
    <w:p w14:paraId="584B8683" w14:textId="2C699E0A" w:rsidR="000D7C38" w:rsidRDefault="003C6E29" w:rsidP="00871076">
      <w:pPr>
        <w:ind w:left="708" w:firstLine="0"/>
        <w:rPr>
          <w:color w:val="auto"/>
        </w:rPr>
      </w:pPr>
      <w:r>
        <w:rPr>
          <w:color w:val="auto"/>
        </w:rPr>
        <w:t>Innenfor GF</w:t>
      </w:r>
      <w:r w:rsidR="00A70A86">
        <w:rPr>
          <w:color w:val="auto"/>
        </w:rPr>
        <w:t>3</w:t>
      </w:r>
      <w:r w:rsidR="002D1D23">
        <w:rPr>
          <w:color w:val="auto"/>
        </w:rPr>
        <w:t xml:space="preserve"> og 5 kan </w:t>
      </w:r>
      <w:r w:rsidR="00EA6F7A">
        <w:rPr>
          <w:color w:val="auto"/>
        </w:rPr>
        <w:t xml:space="preserve">det gjøres tiltak for å lede overvann på en sikker måte. </w:t>
      </w:r>
    </w:p>
    <w:p w14:paraId="6AE0AB17" w14:textId="481079CE" w:rsidR="000B4945" w:rsidRDefault="000B4945" w:rsidP="00871076">
      <w:pPr>
        <w:ind w:left="708" w:firstLine="0"/>
        <w:rPr>
          <w:color w:val="auto"/>
        </w:rPr>
      </w:pPr>
    </w:p>
    <w:p w14:paraId="35E878F9" w14:textId="5ECA6245" w:rsidR="00D0380A" w:rsidRPr="004F6F2C" w:rsidRDefault="000B4945" w:rsidP="002B57B5">
      <w:pPr>
        <w:ind w:left="708" w:firstLine="0"/>
        <w:rPr>
          <w:color w:val="auto"/>
        </w:rPr>
      </w:pPr>
      <w:r>
        <w:rPr>
          <w:color w:val="auto"/>
        </w:rPr>
        <w:t>I GF16, langs BFF</w:t>
      </w:r>
      <w:r w:rsidR="002B57B5">
        <w:rPr>
          <w:color w:val="auto"/>
        </w:rPr>
        <w:t xml:space="preserve">51-53, kan eksisterende bekk legges om. </w:t>
      </w:r>
      <w:r w:rsidR="00751EA8" w:rsidRPr="004F6F2C">
        <w:rPr>
          <w:color w:val="auto"/>
        </w:rPr>
        <w:t xml:space="preserve"> </w:t>
      </w:r>
    </w:p>
    <w:p w14:paraId="3275A646" w14:textId="0545ED7A" w:rsidR="00D0380A" w:rsidRPr="004F6F2C" w:rsidRDefault="00751EA8">
      <w:pPr>
        <w:spacing w:after="197" w:line="259" w:lineRule="auto"/>
        <w:ind w:left="0" w:firstLine="0"/>
        <w:rPr>
          <w:color w:val="auto"/>
        </w:rPr>
      </w:pPr>
      <w:r w:rsidRPr="004F6F2C">
        <w:rPr>
          <w:color w:val="auto"/>
        </w:rPr>
        <w:t xml:space="preserve">   </w:t>
      </w:r>
    </w:p>
    <w:p w14:paraId="39E94DAD" w14:textId="1696FC6D" w:rsidR="00275DDD" w:rsidRPr="00C4729E" w:rsidRDefault="00941F32" w:rsidP="00C4729E">
      <w:pPr>
        <w:pStyle w:val="Overskrift1"/>
        <w:ind w:left="693" w:hanging="708"/>
        <w:rPr>
          <w:color w:val="auto"/>
        </w:rPr>
      </w:pPr>
      <w:r>
        <w:rPr>
          <w:color w:val="auto"/>
        </w:rPr>
        <w:t>H</w:t>
      </w:r>
      <w:r w:rsidR="00C4729E">
        <w:rPr>
          <w:color w:val="auto"/>
        </w:rPr>
        <w:t>ENSYNSSONER/ FARESONER</w:t>
      </w:r>
    </w:p>
    <w:p w14:paraId="7BAF5566" w14:textId="77777777" w:rsidR="00C4729E" w:rsidRDefault="00C4729E" w:rsidP="001E3368">
      <w:pPr>
        <w:spacing w:after="197" w:line="259" w:lineRule="auto"/>
        <w:ind w:left="0" w:firstLine="0"/>
        <w:rPr>
          <w:b/>
          <w:bCs/>
          <w:color w:val="auto"/>
        </w:rPr>
      </w:pPr>
    </w:p>
    <w:p w14:paraId="55B0CAFD" w14:textId="395E8F61" w:rsidR="001E3368" w:rsidRPr="001E3368" w:rsidRDefault="00AD53F3" w:rsidP="001E3368">
      <w:pPr>
        <w:spacing w:after="197" w:line="259" w:lineRule="auto"/>
        <w:ind w:left="0" w:firstLine="0"/>
        <w:rPr>
          <w:b/>
          <w:bCs/>
          <w:color w:val="auto"/>
        </w:rPr>
      </w:pPr>
      <w:r>
        <w:rPr>
          <w:b/>
          <w:bCs/>
          <w:color w:val="auto"/>
        </w:rPr>
        <w:t>Faresone</w:t>
      </w:r>
      <w:r w:rsidR="009C3B4B" w:rsidRPr="001E3368">
        <w:rPr>
          <w:b/>
          <w:bCs/>
          <w:color w:val="auto"/>
        </w:rPr>
        <w:t xml:space="preserve"> flom – utsatte områder (utenfor </w:t>
      </w:r>
      <w:r w:rsidR="00AD271E" w:rsidRPr="001E3368">
        <w:rPr>
          <w:b/>
          <w:bCs/>
          <w:color w:val="auto"/>
        </w:rPr>
        <w:t>blokkerte områder)</w:t>
      </w:r>
    </w:p>
    <w:p w14:paraId="27071AB0" w14:textId="0762892B" w:rsidR="00AD271E" w:rsidRDefault="00AD271E" w:rsidP="001E3368">
      <w:pPr>
        <w:spacing w:after="197" w:line="259" w:lineRule="auto"/>
        <w:ind w:left="0" w:firstLine="0"/>
        <w:rPr>
          <w:color w:val="auto"/>
        </w:rPr>
      </w:pPr>
      <w:r w:rsidRPr="001E3368">
        <w:rPr>
          <w:color w:val="auto"/>
        </w:rPr>
        <w:t xml:space="preserve">Tiltak </w:t>
      </w:r>
      <w:r w:rsidR="00E71403" w:rsidRPr="001E3368">
        <w:rPr>
          <w:color w:val="auto"/>
        </w:rPr>
        <w:t>som innebærer heving av terrenget innenfor hensynssonen</w:t>
      </w:r>
      <w:r w:rsidR="00B67EBF" w:rsidRPr="001E3368">
        <w:rPr>
          <w:color w:val="auto"/>
        </w:rPr>
        <w:t xml:space="preserve"> kan ha konsekvenser for flomsituasjonen, og må vurderes </w:t>
      </w:r>
      <w:r w:rsidR="001E3368" w:rsidRPr="001E3368">
        <w:rPr>
          <w:color w:val="auto"/>
        </w:rPr>
        <w:t xml:space="preserve">av fagkyndig. </w:t>
      </w:r>
    </w:p>
    <w:p w14:paraId="02B5947C" w14:textId="477241FE" w:rsidR="001E3368" w:rsidRPr="007D6AA6" w:rsidRDefault="00D608CF">
      <w:pPr>
        <w:spacing w:after="197" w:line="259" w:lineRule="auto"/>
        <w:ind w:left="0" w:firstLine="0"/>
        <w:rPr>
          <w:i/>
          <w:iCs/>
          <w:color w:val="auto"/>
        </w:rPr>
      </w:pPr>
      <w:r w:rsidRPr="00C4729E">
        <w:rPr>
          <w:i/>
          <w:iCs/>
          <w:color w:val="auto"/>
        </w:rPr>
        <w:t>Faresonen</w:t>
      </w:r>
      <w:r w:rsidR="00CF48D6" w:rsidRPr="00C4729E">
        <w:rPr>
          <w:i/>
          <w:iCs/>
          <w:color w:val="auto"/>
        </w:rPr>
        <w:t xml:space="preserve"> representerer ikke </w:t>
      </w:r>
      <w:r w:rsidR="003D40B6" w:rsidRPr="00C4729E">
        <w:rPr>
          <w:i/>
          <w:iCs/>
          <w:color w:val="auto"/>
        </w:rPr>
        <w:t xml:space="preserve">hvilke områder som kan flomme over, men hvilke areal som er </w:t>
      </w:r>
      <w:r w:rsidR="00AD53F3" w:rsidRPr="00C4729E">
        <w:rPr>
          <w:i/>
          <w:iCs/>
          <w:color w:val="auto"/>
        </w:rPr>
        <w:t xml:space="preserve">beregnet som flomveger i utregningen av flomsikre høyder. </w:t>
      </w:r>
      <w:r w:rsidRPr="00C4729E">
        <w:rPr>
          <w:i/>
          <w:iCs/>
          <w:color w:val="auto"/>
        </w:rPr>
        <w:t xml:space="preserve">På grunn av </w:t>
      </w:r>
      <w:r w:rsidR="00521F4D" w:rsidRPr="00C4729E">
        <w:rPr>
          <w:i/>
          <w:iCs/>
          <w:color w:val="auto"/>
        </w:rPr>
        <w:t xml:space="preserve">forskjeller i høyde på terrenget, vil den flomsikre høyden variere fra tomt til tomt. </w:t>
      </w:r>
    </w:p>
    <w:p w14:paraId="3ECD71AE" w14:textId="775B7108" w:rsidR="00DF22EE" w:rsidRPr="00CB38FE" w:rsidRDefault="00400253">
      <w:pPr>
        <w:spacing w:after="197" w:line="259" w:lineRule="auto"/>
        <w:ind w:left="0" w:firstLine="0"/>
        <w:rPr>
          <w:b/>
          <w:bCs/>
          <w:color w:val="auto"/>
        </w:rPr>
      </w:pPr>
      <w:r w:rsidRPr="00CB38FE">
        <w:rPr>
          <w:b/>
          <w:bCs/>
          <w:color w:val="auto"/>
        </w:rPr>
        <w:t>Faresone høyspent</w:t>
      </w:r>
    </w:p>
    <w:p w14:paraId="4F3FD9E3" w14:textId="77777777" w:rsidR="001449AE" w:rsidRDefault="00400253" w:rsidP="001449AE">
      <w:pPr>
        <w:spacing w:after="197" w:line="259" w:lineRule="auto"/>
        <w:ind w:left="0" w:firstLine="0"/>
        <w:rPr>
          <w:color w:val="auto"/>
        </w:rPr>
      </w:pPr>
      <w:r>
        <w:rPr>
          <w:color w:val="auto"/>
        </w:rPr>
        <w:t xml:space="preserve">Det er ikke </w:t>
      </w:r>
      <w:r w:rsidR="00CB38FE">
        <w:rPr>
          <w:color w:val="auto"/>
        </w:rPr>
        <w:t>tillatt</w:t>
      </w:r>
      <w:r>
        <w:rPr>
          <w:color w:val="auto"/>
        </w:rPr>
        <w:t xml:space="preserve"> å oppføre bygg innenfor </w:t>
      </w:r>
      <w:r w:rsidR="00DC1B74">
        <w:rPr>
          <w:color w:val="auto"/>
        </w:rPr>
        <w:t>faresonen.</w:t>
      </w:r>
    </w:p>
    <w:p w14:paraId="32E54EF5" w14:textId="617E57B4" w:rsidR="001449AE" w:rsidRPr="001449AE" w:rsidRDefault="00496F74" w:rsidP="001449AE">
      <w:pPr>
        <w:spacing w:after="197" w:line="259" w:lineRule="auto"/>
        <w:ind w:left="0" w:firstLine="0"/>
        <w:rPr>
          <w:b/>
          <w:bCs/>
          <w:color w:val="auto"/>
        </w:rPr>
      </w:pPr>
      <w:r>
        <w:rPr>
          <w:b/>
          <w:bCs/>
          <w:color w:val="auto"/>
        </w:rPr>
        <w:t>Sikringssone frisikt</w:t>
      </w:r>
    </w:p>
    <w:p w14:paraId="0A0C2849" w14:textId="351C6CBC" w:rsidR="00400253" w:rsidRDefault="001449AE">
      <w:pPr>
        <w:spacing w:after="197" w:line="259" w:lineRule="auto"/>
        <w:ind w:left="0" w:firstLine="0"/>
        <w:rPr>
          <w:color w:val="auto"/>
        </w:rPr>
      </w:pPr>
      <w:r w:rsidRPr="004F6F2C">
        <w:rPr>
          <w:color w:val="auto"/>
        </w:rPr>
        <w:t xml:space="preserve">Terreng i frisiktsoner skal ikke være høyere enn tilstøtende vegbane, og vegetasjon eller andre tiltak skal ikke være høyere enn 0,5 meter i forhold til vegbane.  </w:t>
      </w:r>
    </w:p>
    <w:p w14:paraId="11463BA0" w14:textId="77777777" w:rsidR="00871076" w:rsidRDefault="00871076">
      <w:pPr>
        <w:spacing w:after="197" w:line="259" w:lineRule="auto"/>
        <w:ind w:left="0" w:firstLine="0"/>
        <w:rPr>
          <w:color w:val="auto"/>
        </w:rPr>
      </w:pPr>
    </w:p>
    <w:p w14:paraId="4947BFE8" w14:textId="77777777" w:rsidR="00871076" w:rsidRPr="004F6F2C" w:rsidRDefault="00871076" w:rsidP="00871076">
      <w:pPr>
        <w:pStyle w:val="Overskrift1"/>
        <w:ind w:left="693" w:hanging="708"/>
        <w:rPr>
          <w:color w:val="auto"/>
        </w:rPr>
      </w:pPr>
      <w:r w:rsidRPr="004F6F2C">
        <w:rPr>
          <w:color w:val="auto"/>
        </w:rPr>
        <w:t xml:space="preserve">BESTEMMELSESOMRÅDER  </w:t>
      </w:r>
    </w:p>
    <w:p w14:paraId="0C299EBB" w14:textId="33BB2C13" w:rsidR="00DF22EE" w:rsidRDefault="00DF22EE">
      <w:pPr>
        <w:spacing w:after="197" w:line="259" w:lineRule="auto"/>
        <w:ind w:left="0" w:firstLine="0"/>
        <w:rPr>
          <w:color w:val="auto"/>
        </w:rPr>
      </w:pPr>
    </w:p>
    <w:p w14:paraId="63E63883" w14:textId="1E1B95CC" w:rsidR="0077443D" w:rsidRDefault="004B489D">
      <w:pPr>
        <w:spacing w:after="197" w:line="259" w:lineRule="auto"/>
        <w:ind w:left="0" w:firstLine="0"/>
        <w:rPr>
          <w:color w:val="auto"/>
        </w:rPr>
      </w:pPr>
      <w:r>
        <w:rPr>
          <w:color w:val="auto"/>
        </w:rPr>
        <w:t>#1-</w:t>
      </w:r>
      <w:r w:rsidR="00496F74">
        <w:rPr>
          <w:color w:val="auto"/>
        </w:rPr>
        <w:t>5</w:t>
      </w:r>
      <w:r>
        <w:rPr>
          <w:color w:val="auto"/>
        </w:rPr>
        <w:t xml:space="preserve"> – maks høyder</w:t>
      </w:r>
    </w:p>
    <w:p w14:paraId="1DFCD178" w14:textId="1E65AC88" w:rsidR="004B489D" w:rsidRDefault="004B489D">
      <w:pPr>
        <w:spacing w:after="197" w:line="259" w:lineRule="auto"/>
        <w:ind w:left="0" w:firstLine="0"/>
        <w:rPr>
          <w:color w:val="auto"/>
        </w:rPr>
      </w:pPr>
      <w:r>
        <w:rPr>
          <w:color w:val="auto"/>
        </w:rPr>
        <w:lastRenderedPageBreak/>
        <w:t xml:space="preserve">Innenfor de følgende bestemmelsesområdene </w:t>
      </w:r>
      <w:r w:rsidR="00E80F4A">
        <w:rPr>
          <w:color w:val="auto"/>
        </w:rPr>
        <w:t xml:space="preserve">er det tillatt å etablere broer/ krysninger av bekkene. </w:t>
      </w:r>
      <w:r w:rsidR="00584D12">
        <w:rPr>
          <w:color w:val="auto"/>
        </w:rPr>
        <w:t>L</w:t>
      </w:r>
      <w:r w:rsidR="006071A5">
        <w:rPr>
          <w:color w:val="auto"/>
        </w:rPr>
        <w:t>øyper/ veger/ broer</w:t>
      </w:r>
      <w:r w:rsidR="00D36413">
        <w:rPr>
          <w:color w:val="auto"/>
        </w:rPr>
        <w:t xml:space="preserve"> kan</w:t>
      </w:r>
      <w:r w:rsidR="006071A5">
        <w:rPr>
          <w:color w:val="auto"/>
        </w:rPr>
        <w:t xml:space="preserve"> ikke overstige de gitte høydene</w:t>
      </w:r>
      <w:r w:rsidR="00BC371F">
        <w:rPr>
          <w:color w:val="auto"/>
        </w:rPr>
        <w:t xml:space="preserve">, </w:t>
      </w:r>
      <w:r w:rsidR="00443F63">
        <w:rPr>
          <w:color w:val="auto"/>
        </w:rPr>
        <w:t xml:space="preserve">uten at dette er vurdert av flomkonsulent/ fagkyndig. </w:t>
      </w:r>
    </w:p>
    <w:p w14:paraId="68DE10C8" w14:textId="77777777" w:rsidR="00D36413" w:rsidRDefault="00320931" w:rsidP="00945091">
      <w:pPr>
        <w:spacing w:after="197" w:line="259" w:lineRule="auto"/>
        <w:ind w:left="0" w:firstLine="0"/>
        <w:rPr>
          <w:color w:val="auto"/>
        </w:rPr>
      </w:pPr>
      <w:r>
        <w:rPr>
          <w:color w:val="auto"/>
        </w:rPr>
        <w:t>#1</w:t>
      </w:r>
      <w:r w:rsidR="00945091">
        <w:rPr>
          <w:color w:val="auto"/>
        </w:rPr>
        <w:t>: +5</w:t>
      </w:r>
      <w:r w:rsidR="00855F14">
        <w:rPr>
          <w:color w:val="auto"/>
        </w:rPr>
        <w:t xml:space="preserve">36,0 </w:t>
      </w:r>
    </w:p>
    <w:p w14:paraId="33EBB8D3" w14:textId="6788096A" w:rsidR="00945091" w:rsidRDefault="00945091" w:rsidP="00945091">
      <w:pPr>
        <w:spacing w:after="197" w:line="259" w:lineRule="auto"/>
        <w:ind w:left="0" w:firstLine="0"/>
        <w:rPr>
          <w:color w:val="auto"/>
        </w:rPr>
      </w:pPr>
      <w:r>
        <w:rPr>
          <w:color w:val="auto"/>
        </w:rPr>
        <w:t>#2: +5</w:t>
      </w:r>
      <w:r w:rsidR="00855F14">
        <w:rPr>
          <w:color w:val="auto"/>
        </w:rPr>
        <w:t>33,1</w:t>
      </w:r>
    </w:p>
    <w:p w14:paraId="40F6EC29" w14:textId="4F94237F" w:rsidR="00945091" w:rsidRDefault="00945091" w:rsidP="00945091">
      <w:pPr>
        <w:spacing w:after="197" w:line="259" w:lineRule="auto"/>
        <w:ind w:left="0" w:firstLine="0"/>
        <w:rPr>
          <w:color w:val="auto"/>
        </w:rPr>
      </w:pPr>
      <w:r>
        <w:rPr>
          <w:color w:val="auto"/>
        </w:rPr>
        <w:t>#3: +5</w:t>
      </w:r>
      <w:r w:rsidR="00F80319">
        <w:rPr>
          <w:color w:val="auto"/>
        </w:rPr>
        <w:t>32,6</w:t>
      </w:r>
    </w:p>
    <w:p w14:paraId="0A0EEB73" w14:textId="73A74A5A" w:rsidR="00945091" w:rsidRDefault="00945091" w:rsidP="00945091">
      <w:pPr>
        <w:spacing w:after="197" w:line="259" w:lineRule="auto"/>
        <w:ind w:left="0" w:firstLine="0"/>
        <w:rPr>
          <w:color w:val="auto"/>
        </w:rPr>
      </w:pPr>
      <w:r>
        <w:rPr>
          <w:color w:val="auto"/>
        </w:rPr>
        <w:t>#4: +5</w:t>
      </w:r>
      <w:r w:rsidR="00F80319">
        <w:rPr>
          <w:color w:val="auto"/>
        </w:rPr>
        <w:t>34,5</w:t>
      </w:r>
    </w:p>
    <w:p w14:paraId="2E44F1C2" w14:textId="56915D60" w:rsidR="00A50E93" w:rsidRDefault="00A50E93" w:rsidP="00945091">
      <w:pPr>
        <w:spacing w:after="197" w:line="259" w:lineRule="auto"/>
        <w:ind w:left="0" w:firstLine="0"/>
        <w:rPr>
          <w:color w:val="auto"/>
        </w:rPr>
      </w:pPr>
      <w:r>
        <w:rPr>
          <w:color w:val="auto"/>
        </w:rPr>
        <w:t>#5: +5</w:t>
      </w:r>
      <w:r w:rsidR="00F80319">
        <w:rPr>
          <w:color w:val="auto"/>
        </w:rPr>
        <w:t>38,7</w:t>
      </w:r>
    </w:p>
    <w:p w14:paraId="7AB4FC79" w14:textId="77777777" w:rsidR="00945091" w:rsidRDefault="00945091" w:rsidP="00945091">
      <w:pPr>
        <w:spacing w:after="197" w:line="259" w:lineRule="auto"/>
        <w:ind w:left="0" w:firstLine="0"/>
        <w:rPr>
          <w:color w:val="auto"/>
        </w:rPr>
      </w:pPr>
    </w:p>
    <w:p w14:paraId="227BFFBE" w14:textId="77777777" w:rsidR="00945091" w:rsidRDefault="00945091" w:rsidP="00945091">
      <w:pPr>
        <w:spacing w:after="197" w:line="259" w:lineRule="auto"/>
        <w:ind w:left="0" w:firstLine="0"/>
        <w:rPr>
          <w:color w:val="auto"/>
        </w:rPr>
      </w:pPr>
    </w:p>
    <w:p w14:paraId="68F4A89D" w14:textId="0CF57CE2" w:rsidR="009C3B4B" w:rsidRDefault="009C3B4B">
      <w:pPr>
        <w:spacing w:after="197" w:line="259" w:lineRule="auto"/>
        <w:ind w:left="0" w:firstLine="0"/>
        <w:rPr>
          <w:color w:val="auto"/>
        </w:rPr>
      </w:pPr>
    </w:p>
    <w:p w14:paraId="40C4A884" w14:textId="24936423" w:rsidR="009C3B4B" w:rsidRDefault="009C3B4B">
      <w:pPr>
        <w:spacing w:after="197" w:line="259" w:lineRule="auto"/>
        <w:ind w:left="0" w:firstLine="0"/>
        <w:rPr>
          <w:color w:val="auto"/>
        </w:rPr>
      </w:pPr>
    </w:p>
    <w:p w14:paraId="45754F55" w14:textId="407147B2" w:rsidR="00105AE7" w:rsidRDefault="00105AE7">
      <w:pPr>
        <w:spacing w:after="197" w:line="259" w:lineRule="auto"/>
        <w:ind w:left="0" w:firstLine="0"/>
        <w:rPr>
          <w:color w:val="auto"/>
        </w:rPr>
      </w:pPr>
    </w:p>
    <w:p w14:paraId="54D84D02" w14:textId="090F1B4C" w:rsidR="00105AE7" w:rsidRDefault="00105AE7">
      <w:pPr>
        <w:spacing w:after="197" w:line="259" w:lineRule="auto"/>
        <w:ind w:left="0" w:firstLine="0"/>
        <w:rPr>
          <w:color w:val="auto"/>
        </w:rPr>
      </w:pPr>
    </w:p>
    <w:p w14:paraId="2396F6B9" w14:textId="7183CEF3" w:rsidR="00105AE7" w:rsidRDefault="00105AE7">
      <w:pPr>
        <w:spacing w:after="197" w:line="259" w:lineRule="auto"/>
        <w:ind w:left="0" w:firstLine="0"/>
        <w:rPr>
          <w:color w:val="auto"/>
        </w:rPr>
      </w:pPr>
    </w:p>
    <w:p w14:paraId="68A745DF" w14:textId="7430771E" w:rsidR="00105AE7" w:rsidRDefault="00105AE7">
      <w:pPr>
        <w:spacing w:after="197" w:line="259" w:lineRule="auto"/>
        <w:ind w:left="0" w:firstLine="0"/>
        <w:rPr>
          <w:color w:val="auto"/>
        </w:rPr>
      </w:pPr>
    </w:p>
    <w:p w14:paraId="0256A473" w14:textId="50EF8EA4" w:rsidR="00105AE7" w:rsidRDefault="00105AE7">
      <w:pPr>
        <w:spacing w:after="197" w:line="259" w:lineRule="auto"/>
        <w:ind w:left="0" w:firstLine="0"/>
        <w:rPr>
          <w:color w:val="auto"/>
        </w:rPr>
      </w:pPr>
    </w:p>
    <w:p w14:paraId="114012A2" w14:textId="62178E4A" w:rsidR="00105AE7" w:rsidRDefault="00105AE7">
      <w:pPr>
        <w:spacing w:after="197" w:line="259" w:lineRule="auto"/>
        <w:ind w:left="0" w:firstLine="0"/>
        <w:rPr>
          <w:color w:val="auto"/>
        </w:rPr>
      </w:pPr>
    </w:p>
    <w:p w14:paraId="5DEBB4F3" w14:textId="3689C5F0" w:rsidR="00DA22D7" w:rsidRDefault="00DA22D7">
      <w:pPr>
        <w:spacing w:after="197" w:line="259" w:lineRule="auto"/>
        <w:ind w:left="0" w:firstLine="0"/>
        <w:rPr>
          <w:color w:val="auto"/>
        </w:rPr>
      </w:pPr>
    </w:p>
    <w:p w14:paraId="5E7B6519" w14:textId="3EE252EA" w:rsidR="00DA22D7" w:rsidRDefault="00DA22D7">
      <w:pPr>
        <w:spacing w:after="197" w:line="259" w:lineRule="auto"/>
        <w:ind w:left="0" w:firstLine="0"/>
        <w:rPr>
          <w:color w:val="auto"/>
        </w:rPr>
      </w:pPr>
    </w:p>
    <w:p w14:paraId="0B93A4E4" w14:textId="3A29760D" w:rsidR="00DA22D7" w:rsidRDefault="00DA22D7">
      <w:pPr>
        <w:spacing w:after="197" w:line="259" w:lineRule="auto"/>
        <w:ind w:left="0" w:firstLine="0"/>
        <w:rPr>
          <w:color w:val="auto"/>
        </w:rPr>
      </w:pPr>
    </w:p>
    <w:p w14:paraId="63A2A58A" w14:textId="77777777" w:rsidR="00DA22D7" w:rsidRPr="004F6F2C" w:rsidRDefault="00DA22D7">
      <w:pPr>
        <w:spacing w:after="197" w:line="259" w:lineRule="auto"/>
        <w:ind w:left="0" w:firstLine="0"/>
        <w:rPr>
          <w:color w:val="auto"/>
        </w:rPr>
      </w:pPr>
    </w:p>
    <w:p w14:paraId="7B1A176C" w14:textId="77777777" w:rsidR="00397DE5" w:rsidRPr="004F6F2C" w:rsidRDefault="00397DE5">
      <w:pPr>
        <w:spacing w:after="197" w:line="259" w:lineRule="auto"/>
        <w:ind w:left="0" w:firstLine="0"/>
        <w:rPr>
          <w:color w:val="auto"/>
        </w:rPr>
      </w:pPr>
    </w:p>
    <w:p w14:paraId="66789FA6" w14:textId="77777777" w:rsidR="00D0380A" w:rsidRPr="004F6F2C" w:rsidRDefault="00751EA8">
      <w:pPr>
        <w:spacing w:after="160"/>
        <w:rPr>
          <w:color w:val="auto"/>
        </w:rPr>
      </w:pPr>
      <w:r w:rsidRPr="004F6F2C">
        <w:rPr>
          <w:color w:val="auto"/>
        </w:rPr>
        <w:t xml:space="preserve">Dato…………………………  </w:t>
      </w:r>
    </w:p>
    <w:p w14:paraId="3C918370" w14:textId="77777777" w:rsidR="00D0380A" w:rsidRPr="004F6F2C" w:rsidRDefault="00751EA8">
      <w:pPr>
        <w:spacing w:after="198" w:line="259" w:lineRule="auto"/>
        <w:ind w:left="708" w:firstLine="0"/>
        <w:rPr>
          <w:color w:val="auto"/>
        </w:rPr>
      </w:pPr>
      <w:r w:rsidRPr="004F6F2C">
        <w:rPr>
          <w:color w:val="auto"/>
        </w:rPr>
        <w:t xml:space="preserve">  </w:t>
      </w:r>
    </w:p>
    <w:p w14:paraId="356C3B40" w14:textId="77777777" w:rsidR="00D0380A" w:rsidRPr="004F6F2C" w:rsidRDefault="00751EA8">
      <w:pPr>
        <w:rPr>
          <w:color w:val="auto"/>
        </w:rPr>
      </w:pPr>
      <w:r w:rsidRPr="004F6F2C">
        <w:rPr>
          <w:color w:val="auto"/>
        </w:rPr>
        <w:t xml:space="preserve"> ………………………………………..  </w:t>
      </w:r>
    </w:p>
    <w:sectPr w:rsidR="00D0380A" w:rsidRPr="004F6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4" w:right="1425" w:bottom="1473" w:left="1416" w:header="71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A067" w14:textId="77777777" w:rsidR="00BB24D8" w:rsidRDefault="00BB24D8">
      <w:pPr>
        <w:spacing w:after="0" w:line="240" w:lineRule="auto"/>
      </w:pPr>
      <w:r>
        <w:separator/>
      </w:r>
    </w:p>
  </w:endnote>
  <w:endnote w:type="continuationSeparator" w:id="0">
    <w:p w14:paraId="14C0EE5E" w14:textId="77777777" w:rsidR="00BB24D8" w:rsidRDefault="00BB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A40E" w14:textId="77777777" w:rsidR="00D0380A" w:rsidRDefault="00751EA8">
    <w:pPr>
      <w:tabs>
        <w:tab w:val="center" w:pos="4537"/>
        <w:tab w:val="right" w:pos="9065"/>
      </w:tabs>
      <w:spacing w:after="0" w:line="259" w:lineRule="auto"/>
      <w:ind w:left="0" w:right="-1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2D2FF51" wp14:editId="3399A8C5">
              <wp:simplePos x="0" y="0"/>
              <wp:positionH relativeFrom="page">
                <wp:posOffset>881177</wp:posOffset>
              </wp:positionH>
              <wp:positionV relativeFrom="page">
                <wp:posOffset>10053524</wp:posOffset>
              </wp:positionV>
              <wp:extent cx="5798185" cy="6096"/>
              <wp:effectExtent l="0" t="0" r="0" b="0"/>
              <wp:wrapSquare wrapText="bothSides"/>
              <wp:docPr id="6778" name="Group 67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7047" name="Shape 7047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6CBE06" id="Group 6778" o:spid="_x0000_s1026" style="position:absolute;margin-left:69.4pt;margin-top:791.6pt;width:456.55pt;height:.5pt;z-index:251661312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">
              <v:shape id="Shape 7047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14.februar 2018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av </w:t>
    </w:r>
    <w:fldSimple w:instr=" NUMPAGES   \* MERGEFORMAT ">
      <w:r>
        <w:rPr>
          <w:rFonts w:ascii="Calibri" w:eastAsia="Calibri" w:hAnsi="Calibri" w:cs="Calibri"/>
          <w:b/>
        </w:rPr>
        <w:t>4</w:t>
      </w:r>
    </w:fldSimple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2A3D" w14:textId="7491CBCD" w:rsidR="00D0380A" w:rsidRDefault="00751EA8">
    <w:pPr>
      <w:tabs>
        <w:tab w:val="center" w:pos="4537"/>
        <w:tab w:val="right" w:pos="9065"/>
      </w:tabs>
      <w:spacing w:after="0" w:line="259" w:lineRule="auto"/>
      <w:ind w:left="0" w:right="-1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8EC63BC" wp14:editId="0FBAF8CB">
              <wp:simplePos x="0" y="0"/>
              <wp:positionH relativeFrom="page">
                <wp:posOffset>881177</wp:posOffset>
              </wp:positionH>
              <wp:positionV relativeFrom="page">
                <wp:posOffset>10053524</wp:posOffset>
              </wp:positionV>
              <wp:extent cx="5798185" cy="6096"/>
              <wp:effectExtent l="0" t="0" r="0" b="0"/>
              <wp:wrapSquare wrapText="bothSides"/>
              <wp:docPr id="6736" name="Group 67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7045" name="Shape 7045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656141" id="Group 6736" o:spid="_x0000_s1026" style="position:absolute;margin-left:69.4pt;margin-top:791.6pt;width:456.55pt;height:.5pt;z-index:25166233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">
              <v:shape id="Shape 7045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 w:rsidR="00181692">
      <w:rPr>
        <w:rFonts w:ascii="Calibri" w:eastAsia="Calibri" w:hAnsi="Calibri" w:cs="Calibri"/>
        <w:noProof/>
      </w:rPr>
      <w:t>27</w:t>
    </w:r>
    <w:r w:rsidR="00F378DE">
      <w:rPr>
        <w:rFonts w:ascii="Calibri" w:eastAsia="Calibri" w:hAnsi="Calibri" w:cs="Calibri"/>
        <w:noProof/>
      </w:rPr>
      <w:t>.08</w:t>
    </w:r>
    <w:r>
      <w:rPr>
        <w:rFonts w:ascii="Calibri" w:eastAsia="Calibri" w:hAnsi="Calibri" w:cs="Calibri"/>
        <w:noProof/>
      </w:rPr>
      <w:t>.2021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av </w:t>
    </w:r>
    <w:fldSimple w:instr=" NUMPAGES   \* MERGEFORMAT ">
      <w:r>
        <w:rPr>
          <w:rFonts w:ascii="Calibri" w:eastAsia="Calibri" w:hAnsi="Calibri" w:cs="Calibri"/>
          <w:b/>
        </w:rPr>
        <w:t>4</w:t>
      </w:r>
    </w:fldSimple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E0C8" w14:textId="77777777" w:rsidR="00D0380A" w:rsidRDefault="00751EA8">
    <w:pPr>
      <w:tabs>
        <w:tab w:val="center" w:pos="4537"/>
        <w:tab w:val="right" w:pos="9065"/>
      </w:tabs>
      <w:spacing w:after="0" w:line="259" w:lineRule="auto"/>
      <w:ind w:left="0" w:right="-1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3265986" wp14:editId="314541DF">
              <wp:simplePos x="0" y="0"/>
              <wp:positionH relativeFrom="page">
                <wp:posOffset>881177</wp:posOffset>
              </wp:positionH>
              <wp:positionV relativeFrom="page">
                <wp:posOffset>10053524</wp:posOffset>
              </wp:positionV>
              <wp:extent cx="5798185" cy="6096"/>
              <wp:effectExtent l="0" t="0" r="0" b="0"/>
              <wp:wrapSquare wrapText="bothSides"/>
              <wp:docPr id="6694" name="Group 66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7043" name="Shape 7043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F04B84" id="Group 6694" o:spid="_x0000_s1026" style="position:absolute;margin-left:69.4pt;margin-top:791.6pt;width:456.55pt;height:.5pt;z-index:25166336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">
              <v:shape id="Shape 7043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14.februar 2018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av </w:t>
    </w:r>
    <w:fldSimple w:instr=" NUMPAGES   \* MERGEFORMAT ">
      <w:r>
        <w:rPr>
          <w:rFonts w:ascii="Calibri" w:eastAsia="Calibri" w:hAnsi="Calibri" w:cs="Calibri"/>
          <w:b/>
        </w:rPr>
        <w:t>4</w:t>
      </w:r>
    </w:fldSimple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67DB" w14:textId="77777777" w:rsidR="00BB24D8" w:rsidRDefault="00BB24D8">
      <w:pPr>
        <w:spacing w:after="0" w:line="240" w:lineRule="auto"/>
      </w:pPr>
      <w:r>
        <w:separator/>
      </w:r>
    </w:p>
  </w:footnote>
  <w:footnote w:type="continuationSeparator" w:id="0">
    <w:p w14:paraId="0D72D447" w14:textId="77777777" w:rsidR="00BB24D8" w:rsidRDefault="00BB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A262" w14:textId="77777777" w:rsidR="00D0380A" w:rsidRDefault="00751EA8">
    <w:pPr>
      <w:tabs>
        <w:tab w:val="center" w:pos="4537"/>
        <w:tab w:val="right" w:pos="9065"/>
      </w:tabs>
      <w:spacing w:after="4" w:line="259" w:lineRule="auto"/>
      <w:ind w:left="0" w:right="-1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4C53CBC" wp14:editId="2DB7D86E">
              <wp:simplePos x="0" y="0"/>
              <wp:positionH relativeFrom="page">
                <wp:posOffset>881177</wp:posOffset>
              </wp:positionH>
              <wp:positionV relativeFrom="page">
                <wp:posOffset>643128</wp:posOffset>
              </wp:positionV>
              <wp:extent cx="5798185" cy="6096"/>
              <wp:effectExtent l="0" t="0" r="0" b="0"/>
              <wp:wrapSquare wrapText="bothSides"/>
              <wp:docPr id="6750" name="Group 67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7041" name="Shape 7041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AEF19E" id="Group 6750" o:spid="_x0000_s1026" style="position:absolute;margin-left:69.4pt;margin-top:50.6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">
              <v:shape id="Shape 7041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>Panorama 6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TT Anlegg AS </w:t>
    </w:r>
  </w:p>
  <w:p w14:paraId="6B278634" w14:textId="77777777" w:rsidR="00D0380A" w:rsidRDefault="00751EA8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Reguleringsbestemmelser </w:t>
    </w:r>
  </w:p>
  <w:p w14:paraId="66547BCA" w14:textId="77777777" w:rsidR="00D0380A" w:rsidRDefault="00751EA8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1CA7" w14:textId="6A06B8AC" w:rsidR="00D0380A" w:rsidRPr="00804FA2" w:rsidRDefault="00751EA8">
    <w:pPr>
      <w:tabs>
        <w:tab w:val="center" w:pos="4537"/>
        <w:tab w:val="right" w:pos="9065"/>
      </w:tabs>
      <w:spacing w:after="4" w:line="259" w:lineRule="auto"/>
      <w:ind w:left="0" w:right="-10" w:firstLine="0"/>
      <w:rPr>
        <w:color w:val="FF0000"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F6CF87" wp14:editId="1784202C">
              <wp:simplePos x="0" y="0"/>
              <wp:positionH relativeFrom="page">
                <wp:posOffset>881177</wp:posOffset>
              </wp:positionH>
              <wp:positionV relativeFrom="page">
                <wp:posOffset>643128</wp:posOffset>
              </wp:positionV>
              <wp:extent cx="5798185" cy="6096"/>
              <wp:effectExtent l="0" t="0" r="0" b="0"/>
              <wp:wrapSquare wrapText="bothSides"/>
              <wp:docPr id="6708" name="Group 6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7039" name="Shape 7039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C76430E" id="Group 6708" o:spid="_x0000_s1026" style="position:absolute;margin-left:69.4pt;margin-top:50.65pt;width:456.55pt;height:.5pt;z-index:2516592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">
              <v:shape id="Shape 7039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 w:rsidR="00F917B0">
      <w:rPr>
        <w:rFonts w:ascii="Calibri" w:eastAsia="Calibri" w:hAnsi="Calibri" w:cs="Calibri"/>
        <w:noProof/>
      </w:rPr>
      <w:t>Velia Sør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</w:r>
    <w:r w:rsidRPr="00804FA2">
      <w:rPr>
        <w:rFonts w:ascii="Calibri" w:eastAsia="Calibri" w:hAnsi="Calibri" w:cs="Calibri"/>
        <w:color w:val="FF0000"/>
      </w:rPr>
      <w:t xml:space="preserve"> </w:t>
    </w:r>
  </w:p>
  <w:p w14:paraId="28380A43" w14:textId="77777777" w:rsidR="00D0380A" w:rsidRDefault="00751EA8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Reguleringsbestemmelser </w:t>
    </w:r>
  </w:p>
  <w:p w14:paraId="08EE6CC8" w14:textId="77777777" w:rsidR="00D0380A" w:rsidRDefault="00751EA8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7845" w14:textId="77777777" w:rsidR="00D0380A" w:rsidRDefault="00751EA8">
    <w:pPr>
      <w:tabs>
        <w:tab w:val="center" w:pos="4537"/>
        <w:tab w:val="right" w:pos="9065"/>
      </w:tabs>
      <w:spacing w:after="4" w:line="259" w:lineRule="auto"/>
      <w:ind w:left="0" w:right="-1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E740E4" wp14:editId="4CB126B2">
              <wp:simplePos x="0" y="0"/>
              <wp:positionH relativeFrom="page">
                <wp:posOffset>881177</wp:posOffset>
              </wp:positionH>
              <wp:positionV relativeFrom="page">
                <wp:posOffset>643128</wp:posOffset>
              </wp:positionV>
              <wp:extent cx="5798185" cy="6096"/>
              <wp:effectExtent l="0" t="0" r="0" b="0"/>
              <wp:wrapSquare wrapText="bothSides"/>
              <wp:docPr id="6666" name="Group 66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7037" name="Shape 7037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BF200B" id="Group 6666" o:spid="_x0000_s1026" style="position:absolute;margin-left:69.4pt;margin-top:50.65pt;width:456.55pt;height:.5pt;z-index:251660288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">
              <v:shape id="Shape 7037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>Panorama 6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TT Anlegg AS </w:t>
    </w:r>
  </w:p>
  <w:p w14:paraId="4373B473" w14:textId="77777777" w:rsidR="00D0380A" w:rsidRDefault="00751EA8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Reguleringsbestemmelser </w:t>
    </w:r>
  </w:p>
  <w:p w14:paraId="48DE8142" w14:textId="77777777" w:rsidR="00D0380A" w:rsidRDefault="00751EA8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11B"/>
    <w:multiLevelType w:val="hybridMultilevel"/>
    <w:tmpl w:val="CAD8724A"/>
    <w:lvl w:ilvl="0" w:tplc="0018D6FA">
      <w:start w:val="1"/>
      <w:numFmt w:val="decimal"/>
      <w:lvlText w:val="%1."/>
      <w:lvlJc w:val="left"/>
      <w:pPr>
        <w:ind w:left="16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38F188">
      <w:start w:val="1"/>
      <w:numFmt w:val="lowerLetter"/>
      <w:lvlText w:val="%2"/>
      <w:lvlJc w:val="left"/>
      <w:pPr>
        <w:ind w:left="24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A6A37C">
      <w:start w:val="1"/>
      <w:numFmt w:val="lowerRoman"/>
      <w:lvlText w:val="%3"/>
      <w:lvlJc w:val="left"/>
      <w:pPr>
        <w:ind w:left="32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0AE942">
      <w:start w:val="1"/>
      <w:numFmt w:val="decimal"/>
      <w:lvlText w:val="%4"/>
      <w:lvlJc w:val="left"/>
      <w:pPr>
        <w:ind w:left="39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1C11DC">
      <w:start w:val="1"/>
      <w:numFmt w:val="lowerLetter"/>
      <w:lvlText w:val="%5"/>
      <w:lvlJc w:val="left"/>
      <w:pPr>
        <w:ind w:left="46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06D0C">
      <w:start w:val="1"/>
      <w:numFmt w:val="lowerRoman"/>
      <w:lvlText w:val="%6"/>
      <w:lvlJc w:val="left"/>
      <w:pPr>
        <w:ind w:left="53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8CBC84">
      <w:start w:val="1"/>
      <w:numFmt w:val="decimal"/>
      <w:lvlText w:val="%7"/>
      <w:lvlJc w:val="left"/>
      <w:pPr>
        <w:ind w:left="60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B8A55A">
      <w:start w:val="1"/>
      <w:numFmt w:val="lowerLetter"/>
      <w:lvlText w:val="%8"/>
      <w:lvlJc w:val="left"/>
      <w:pPr>
        <w:ind w:left="68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3688E0">
      <w:start w:val="1"/>
      <w:numFmt w:val="lowerRoman"/>
      <w:lvlText w:val="%9"/>
      <w:lvlJc w:val="left"/>
      <w:pPr>
        <w:ind w:left="75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D0980"/>
    <w:multiLevelType w:val="hybridMultilevel"/>
    <w:tmpl w:val="812273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B0692"/>
    <w:multiLevelType w:val="hybridMultilevel"/>
    <w:tmpl w:val="9BB02F5C"/>
    <w:lvl w:ilvl="0" w:tplc="44D61F54">
      <w:start w:val="1"/>
      <w:numFmt w:val="bullet"/>
      <w:lvlText w:val="-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06336C">
      <w:start w:val="1"/>
      <w:numFmt w:val="bullet"/>
      <w:lvlText w:val="o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922032">
      <w:start w:val="1"/>
      <w:numFmt w:val="bullet"/>
      <w:lvlText w:val="▪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3B66">
      <w:start w:val="1"/>
      <w:numFmt w:val="bullet"/>
      <w:lvlText w:val="•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629144">
      <w:start w:val="1"/>
      <w:numFmt w:val="bullet"/>
      <w:lvlText w:val="o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B82">
      <w:start w:val="1"/>
      <w:numFmt w:val="bullet"/>
      <w:lvlText w:val="▪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34CE34">
      <w:start w:val="1"/>
      <w:numFmt w:val="bullet"/>
      <w:lvlText w:val="•"/>
      <w:lvlJc w:val="left"/>
      <w:pPr>
        <w:ind w:left="6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98FE86">
      <w:start w:val="1"/>
      <w:numFmt w:val="bullet"/>
      <w:lvlText w:val="o"/>
      <w:lvlJc w:val="left"/>
      <w:pPr>
        <w:ind w:left="7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AE0ED8">
      <w:start w:val="1"/>
      <w:numFmt w:val="bullet"/>
      <w:lvlText w:val="▪"/>
      <w:lvlJc w:val="left"/>
      <w:pPr>
        <w:ind w:left="8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8438E1"/>
    <w:multiLevelType w:val="multilevel"/>
    <w:tmpl w:val="C28E7146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FC0BD2"/>
    <w:multiLevelType w:val="hybridMultilevel"/>
    <w:tmpl w:val="C3E8275E"/>
    <w:lvl w:ilvl="0" w:tplc="84D6A3BA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A607AD"/>
    <w:multiLevelType w:val="hybridMultilevel"/>
    <w:tmpl w:val="B08692C2"/>
    <w:lvl w:ilvl="0" w:tplc="967C8A5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85205"/>
    <w:multiLevelType w:val="hybridMultilevel"/>
    <w:tmpl w:val="80E06FA8"/>
    <w:lvl w:ilvl="0" w:tplc="E6C48ADC">
      <w:start w:val="1"/>
      <w:numFmt w:val="decimal"/>
      <w:pStyle w:val="Overskrift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AE2C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5C11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944B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6033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72D2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FA60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DA80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B26C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0A"/>
    <w:rsid w:val="0000495B"/>
    <w:rsid w:val="00013EE8"/>
    <w:rsid w:val="0002335B"/>
    <w:rsid w:val="00023466"/>
    <w:rsid w:val="00023ED3"/>
    <w:rsid w:val="00024754"/>
    <w:rsid w:val="00025197"/>
    <w:rsid w:val="00027B54"/>
    <w:rsid w:val="000368B0"/>
    <w:rsid w:val="00045623"/>
    <w:rsid w:val="0004792E"/>
    <w:rsid w:val="00047D08"/>
    <w:rsid w:val="0005313E"/>
    <w:rsid w:val="00053909"/>
    <w:rsid w:val="0005685E"/>
    <w:rsid w:val="000611C7"/>
    <w:rsid w:val="00061DE9"/>
    <w:rsid w:val="00061F08"/>
    <w:rsid w:val="00067AFD"/>
    <w:rsid w:val="00072DE6"/>
    <w:rsid w:val="00081B96"/>
    <w:rsid w:val="000A2AF9"/>
    <w:rsid w:val="000A6801"/>
    <w:rsid w:val="000A708F"/>
    <w:rsid w:val="000A7DB3"/>
    <w:rsid w:val="000B3830"/>
    <w:rsid w:val="000B4945"/>
    <w:rsid w:val="000B660C"/>
    <w:rsid w:val="000C1EC6"/>
    <w:rsid w:val="000C2FAF"/>
    <w:rsid w:val="000C51C9"/>
    <w:rsid w:val="000D08F6"/>
    <w:rsid w:val="000D3DAD"/>
    <w:rsid w:val="000D7C38"/>
    <w:rsid w:val="000E1636"/>
    <w:rsid w:val="000F5AD6"/>
    <w:rsid w:val="00100527"/>
    <w:rsid w:val="00105AE7"/>
    <w:rsid w:val="0010681C"/>
    <w:rsid w:val="00106B82"/>
    <w:rsid w:val="00112E7C"/>
    <w:rsid w:val="00123A04"/>
    <w:rsid w:val="001240BE"/>
    <w:rsid w:val="00125141"/>
    <w:rsid w:val="001253C8"/>
    <w:rsid w:val="0013063C"/>
    <w:rsid w:val="0013415F"/>
    <w:rsid w:val="00137426"/>
    <w:rsid w:val="00137832"/>
    <w:rsid w:val="00140129"/>
    <w:rsid w:val="001448D0"/>
    <w:rsid w:val="001449AE"/>
    <w:rsid w:val="00144AB1"/>
    <w:rsid w:val="0014723A"/>
    <w:rsid w:val="00153028"/>
    <w:rsid w:val="0015533C"/>
    <w:rsid w:val="00155D36"/>
    <w:rsid w:val="0016053B"/>
    <w:rsid w:val="00162A69"/>
    <w:rsid w:val="001721B8"/>
    <w:rsid w:val="00172EE9"/>
    <w:rsid w:val="00181692"/>
    <w:rsid w:val="001817E5"/>
    <w:rsid w:val="00181FE2"/>
    <w:rsid w:val="00184C3A"/>
    <w:rsid w:val="00186287"/>
    <w:rsid w:val="00193B69"/>
    <w:rsid w:val="00194FDD"/>
    <w:rsid w:val="001974FD"/>
    <w:rsid w:val="001A019A"/>
    <w:rsid w:val="001A6947"/>
    <w:rsid w:val="001B33BB"/>
    <w:rsid w:val="001B567A"/>
    <w:rsid w:val="001C704B"/>
    <w:rsid w:val="001C7982"/>
    <w:rsid w:val="001D33F9"/>
    <w:rsid w:val="001D4327"/>
    <w:rsid w:val="001D67FB"/>
    <w:rsid w:val="001E08FB"/>
    <w:rsid w:val="001E3368"/>
    <w:rsid w:val="001E344D"/>
    <w:rsid w:val="001E3F53"/>
    <w:rsid w:val="001E4A58"/>
    <w:rsid w:val="001E6990"/>
    <w:rsid w:val="001F630C"/>
    <w:rsid w:val="00202F97"/>
    <w:rsid w:val="0020372E"/>
    <w:rsid w:val="00216DF9"/>
    <w:rsid w:val="0022039B"/>
    <w:rsid w:val="00220B09"/>
    <w:rsid w:val="00223830"/>
    <w:rsid w:val="0022652D"/>
    <w:rsid w:val="0023164A"/>
    <w:rsid w:val="00242028"/>
    <w:rsid w:val="00242DDC"/>
    <w:rsid w:val="00243D28"/>
    <w:rsid w:val="0025303F"/>
    <w:rsid w:val="00253DBE"/>
    <w:rsid w:val="00257396"/>
    <w:rsid w:val="00262B67"/>
    <w:rsid w:val="002673E6"/>
    <w:rsid w:val="002710BB"/>
    <w:rsid w:val="00271325"/>
    <w:rsid w:val="00275177"/>
    <w:rsid w:val="00275DDD"/>
    <w:rsid w:val="002821CA"/>
    <w:rsid w:val="00285ECA"/>
    <w:rsid w:val="0028650A"/>
    <w:rsid w:val="00295DAA"/>
    <w:rsid w:val="002A154E"/>
    <w:rsid w:val="002A29C5"/>
    <w:rsid w:val="002A45E9"/>
    <w:rsid w:val="002B25C7"/>
    <w:rsid w:val="002B427C"/>
    <w:rsid w:val="002B57B5"/>
    <w:rsid w:val="002B7A1E"/>
    <w:rsid w:val="002C1231"/>
    <w:rsid w:val="002C5661"/>
    <w:rsid w:val="002C6974"/>
    <w:rsid w:val="002D045F"/>
    <w:rsid w:val="002D0919"/>
    <w:rsid w:val="002D0A9E"/>
    <w:rsid w:val="002D1D23"/>
    <w:rsid w:val="002D3961"/>
    <w:rsid w:val="002D47F4"/>
    <w:rsid w:val="002D54C3"/>
    <w:rsid w:val="002F1615"/>
    <w:rsid w:val="002F45B7"/>
    <w:rsid w:val="00300A9B"/>
    <w:rsid w:val="00301301"/>
    <w:rsid w:val="00301E59"/>
    <w:rsid w:val="00304E9D"/>
    <w:rsid w:val="0030726F"/>
    <w:rsid w:val="00311B42"/>
    <w:rsid w:val="00311BFA"/>
    <w:rsid w:val="00311CD2"/>
    <w:rsid w:val="00314B39"/>
    <w:rsid w:val="003165B3"/>
    <w:rsid w:val="00316A28"/>
    <w:rsid w:val="00320931"/>
    <w:rsid w:val="0035081F"/>
    <w:rsid w:val="0035427C"/>
    <w:rsid w:val="00362CA7"/>
    <w:rsid w:val="00370A41"/>
    <w:rsid w:val="00371183"/>
    <w:rsid w:val="00371B09"/>
    <w:rsid w:val="0037648B"/>
    <w:rsid w:val="003823EC"/>
    <w:rsid w:val="003932F4"/>
    <w:rsid w:val="00394BA4"/>
    <w:rsid w:val="00397DE5"/>
    <w:rsid w:val="003A3BCE"/>
    <w:rsid w:val="003A52F2"/>
    <w:rsid w:val="003B06D9"/>
    <w:rsid w:val="003B277D"/>
    <w:rsid w:val="003B5186"/>
    <w:rsid w:val="003B5400"/>
    <w:rsid w:val="003C02B2"/>
    <w:rsid w:val="003C04D2"/>
    <w:rsid w:val="003C04FB"/>
    <w:rsid w:val="003C131C"/>
    <w:rsid w:val="003C6E29"/>
    <w:rsid w:val="003D0C7D"/>
    <w:rsid w:val="003D40B6"/>
    <w:rsid w:val="003D662B"/>
    <w:rsid w:val="003E4A38"/>
    <w:rsid w:val="00400253"/>
    <w:rsid w:val="0040183F"/>
    <w:rsid w:val="00404FAC"/>
    <w:rsid w:val="00413D0B"/>
    <w:rsid w:val="00414C3A"/>
    <w:rsid w:val="00415D1D"/>
    <w:rsid w:val="00422ABD"/>
    <w:rsid w:val="00423C57"/>
    <w:rsid w:val="004306F5"/>
    <w:rsid w:val="0043731C"/>
    <w:rsid w:val="004400C8"/>
    <w:rsid w:val="00443F63"/>
    <w:rsid w:val="004443D0"/>
    <w:rsid w:val="00451037"/>
    <w:rsid w:val="004619E7"/>
    <w:rsid w:val="0046288D"/>
    <w:rsid w:val="00463235"/>
    <w:rsid w:val="00463D15"/>
    <w:rsid w:val="0047274E"/>
    <w:rsid w:val="00474AD9"/>
    <w:rsid w:val="0048103F"/>
    <w:rsid w:val="00482F24"/>
    <w:rsid w:val="004843DE"/>
    <w:rsid w:val="0048509D"/>
    <w:rsid w:val="00487679"/>
    <w:rsid w:val="0049233D"/>
    <w:rsid w:val="00493FA2"/>
    <w:rsid w:val="00496F74"/>
    <w:rsid w:val="004A36A2"/>
    <w:rsid w:val="004A3F6D"/>
    <w:rsid w:val="004B1705"/>
    <w:rsid w:val="004B489D"/>
    <w:rsid w:val="004B6E9E"/>
    <w:rsid w:val="004C1606"/>
    <w:rsid w:val="004C1EDF"/>
    <w:rsid w:val="004C3BCB"/>
    <w:rsid w:val="004E034C"/>
    <w:rsid w:val="004E2E6C"/>
    <w:rsid w:val="004E3D5A"/>
    <w:rsid w:val="004E59DA"/>
    <w:rsid w:val="004F0FB8"/>
    <w:rsid w:val="004F6F2C"/>
    <w:rsid w:val="005153DC"/>
    <w:rsid w:val="005177FD"/>
    <w:rsid w:val="00521F4D"/>
    <w:rsid w:val="00523523"/>
    <w:rsid w:val="00525D6F"/>
    <w:rsid w:val="005307E1"/>
    <w:rsid w:val="00532492"/>
    <w:rsid w:val="00541048"/>
    <w:rsid w:val="00547370"/>
    <w:rsid w:val="00552F4A"/>
    <w:rsid w:val="0055429C"/>
    <w:rsid w:val="005563C1"/>
    <w:rsid w:val="00556871"/>
    <w:rsid w:val="00556978"/>
    <w:rsid w:val="0056000F"/>
    <w:rsid w:val="0056509E"/>
    <w:rsid w:val="005652B5"/>
    <w:rsid w:val="00573A91"/>
    <w:rsid w:val="00575804"/>
    <w:rsid w:val="0057731C"/>
    <w:rsid w:val="00584D12"/>
    <w:rsid w:val="005913F9"/>
    <w:rsid w:val="005A0869"/>
    <w:rsid w:val="005A7309"/>
    <w:rsid w:val="005B1452"/>
    <w:rsid w:val="005C49B6"/>
    <w:rsid w:val="005C675B"/>
    <w:rsid w:val="005C769D"/>
    <w:rsid w:val="005D087E"/>
    <w:rsid w:val="005D3547"/>
    <w:rsid w:val="005D44F3"/>
    <w:rsid w:val="005D4504"/>
    <w:rsid w:val="005D4D6B"/>
    <w:rsid w:val="005D6474"/>
    <w:rsid w:val="005E754A"/>
    <w:rsid w:val="005F5F1F"/>
    <w:rsid w:val="005F6216"/>
    <w:rsid w:val="005F6CBB"/>
    <w:rsid w:val="00600043"/>
    <w:rsid w:val="006071A5"/>
    <w:rsid w:val="00607387"/>
    <w:rsid w:val="00616902"/>
    <w:rsid w:val="006238CB"/>
    <w:rsid w:val="00632FB6"/>
    <w:rsid w:val="0063469C"/>
    <w:rsid w:val="00635336"/>
    <w:rsid w:val="00637C44"/>
    <w:rsid w:val="00642A58"/>
    <w:rsid w:val="00644274"/>
    <w:rsid w:val="0065564C"/>
    <w:rsid w:val="006565F4"/>
    <w:rsid w:val="00664836"/>
    <w:rsid w:val="00680945"/>
    <w:rsid w:val="0068687B"/>
    <w:rsid w:val="00690182"/>
    <w:rsid w:val="006909DD"/>
    <w:rsid w:val="00691DF6"/>
    <w:rsid w:val="00692351"/>
    <w:rsid w:val="006A24E9"/>
    <w:rsid w:val="006A375F"/>
    <w:rsid w:val="006B3E36"/>
    <w:rsid w:val="006C3DCD"/>
    <w:rsid w:val="006D24F5"/>
    <w:rsid w:val="006D4A82"/>
    <w:rsid w:val="006D4F42"/>
    <w:rsid w:val="006F1BE3"/>
    <w:rsid w:val="006F2AAC"/>
    <w:rsid w:val="006F3B0A"/>
    <w:rsid w:val="006F45AC"/>
    <w:rsid w:val="007053A5"/>
    <w:rsid w:val="00705937"/>
    <w:rsid w:val="0070629D"/>
    <w:rsid w:val="007069FD"/>
    <w:rsid w:val="00711852"/>
    <w:rsid w:val="00714999"/>
    <w:rsid w:val="007179DD"/>
    <w:rsid w:val="00720AD4"/>
    <w:rsid w:val="00722176"/>
    <w:rsid w:val="00730127"/>
    <w:rsid w:val="007302AB"/>
    <w:rsid w:val="00734914"/>
    <w:rsid w:val="00734F03"/>
    <w:rsid w:val="007375A4"/>
    <w:rsid w:val="0074079A"/>
    <w:rsid w:val="00743C4E"/>
    <w:rsid w:val="00747A4B"/>
    <w:rsid w:val="00751EA8"/>
    <w:rsid w:val="00755ADA"/>
    <w:rsid w:val="00755FEC"/>
    <w:rsid w:val="007563AA"/>
    <w:rsid w:val="007570A7"/>
    <w:rsid w:val="00762304"/>
    <w:rsid w:val="00763602"/>
    <w:rsid w:val="007738FC"/>
    <w:rsid w:val="0077443D"/>
    <w:rsid w:val="007755E9"/>
    <w:rsid w:val="00784018"/>
    <w:rsid w:val="00785E8B"/>
    <w:rsid w:val="0078785D"/>
    <w:rsid w:val="00796253"/>
    <w:rsid w:val="007A0EE7"/>
    <w:rsid w:val="007A2D1E"/>
    <w:rsid w:val="007A3A5A"/>
    <w:rsid w:val="007A5551"/>
    <w:rsid w:val="007A5643"/>
    <w:rsid w:val="007B0F6E"/>
    <w:rsid w:val="007B21C8"/>
    <w:rsid w:val="007C437A"/>
    <w:rsid w:val="007D060D"/>
    <w:rsid w:val="007D10B2"/>
    <w:rsid w:val="007D6AA6"/>
    <w:rsid w:val="007E17C2"/>
    <w:rsid w:val="007E2D18"/>
    <w:rsid w:val="007E3B28"/>
    <w:rsid w:val="007E6EA0"/>
    <w:rsid w:val="007F0FBF"/>
    <w:rsid w:val="007F25A3"/>
    <w:rsid w:val="007F6296"/>
    <w:rsid w:val="007F76D5"/>
    <w:rsid w:val="00804FA2"/>
    <w:rsid w:val="00805291"/>
    <w:rsid w:val="00805D2D"/>
    <w:rsid w:val="00806249"/>
    <w:rsid w:val="00815A92"/>
    <w:rsid w:val="00815E95"/>
    <w:rsid w:val="00816178"/>
    <w:rsid w:val="00823ED3"/>
    <w:rsid w:val="0083067B"/>
    <w:rsid w:val="008371D5"/>
    <w:rsid w:val="0084465B"/>
    <w:rsid w:val="00855F14"/>
    <w:rsid w:val="00855F51"/>
    <w:rsid w:val="00857229"/>
    <w:rsid w:val="008633D9"/>
    <w:rsid w:val="00871076"/>
    <w:rsid w:val="008713C4"/>
    <w:rsid w:val="00880278"/>
    <w:rsid w:val="008851C3"/>
    <w:rsid w:val="008856AB"/>
    <w:rsid w:val="00885B97"/>
    <w:rsid w:val="008926F8"/>
    <w:rsid w:val="008958E4"/>
    <w:rsid w:val="00895F48"/>
    <w:rsid w:val="00897595"/>
    <w:rsid w:val="00897D9D"/>
    <w:rsid w:val="008A2AC7"/>
    <w:rsid w:val="008A5013"/>
    <w:rsid w:val="008A6492"/>
    <w:rsid w:val="008A710E"/>
    <w:rsid w:val="008A7F47"/>
    <w:rsid w:val="008B0B66"/>
    <w:rsid w:val="008B5252"/>
    <w:rsid w:val="008C1125"/>
    <w:rsid w:val="008C594C"/>
    <w:rsid w:val="008C7356"/>
    <w:rsid w:val="008D4E52"/>
    <w:rsid w:val="008E0BBD"/>
    <w:rsid w:val="008F37FF"/>
    <w:rsid w:val="008F4E53"/>
    <w:rsid w:val="008F5A6D"/>
    <w:rsid w:val="00904DEA"/>
    <w:rsid w:val="00910C84"/>
    <w:rsid w:val="009234CF"/>
    <w:rsid w:val="009407FB"/>
    <w:rsid w:val="00941501"/>
    <w:rsid w:val="00941F32"/>
    <w:rsid w:val="009434C8"/>
    <w:rsid w:val="00943EEE"/>
    <w:rsid w:val="00945091"/>
    <w:rsid w:val="009454A3"/>
    <w:rsid w:val="0095310E"/>
    <w:rsid w:val="0096532A"/>
    <w:rsid w:val="0096752E"/>
    <w:rsid w:val="00972871"/>
    <w:rsid w:val="0097316F"/>
    <w:rsid w:val="009771A6"/>
    <w:rsid w:val="00980B41"/>
    <w:rsid w:val="0099333B"/>
    <w:rsid w:val="00994923"/>
    <w:rsid w:val="009A19D2"/>
    <w:rsid w:val="009A2AF1"/>
    <w:rsid w:val="009A4BC1"/>
    <w:rsid w:val="009A7602"/>
    <w:rsid w:val="009B42C7"/>
    <w:rsid w:val="009C3B4B"/>
    <w:rsid w:val="009C70CC"/>
    <w:rsid w:val="009D10F4"/>
    <w:rsid w:val="009D1B4E"/>
    <w:rsid w:val="009E3508"/>
    <w:rsid w:val="009E394E"/>
    <w:rsid w:val="009E444C"/>
    <w:rsid w:val="009E5520"/>
    <w:rsid w:val="009E5D22"/>
    <w:rsid w:val="009F3E52"/>
    <w:rsid w:val="00A0374A"/>
    <w:rsid w:val="00A06155"/>
    <w:rsid w:val="00A1014D"/>
    <w:rsid w:val="00A10A94"/>
    <w:rsid w:val="00A17AE1"/>
    <w:rsid w:val="00A2476F"/>
    <w:rsid w:val="00A24BB2"/>
    <w:rsid w:val="00A26DA6"/>
    <w:rsid w:val="00A41476"/>
    <w:rsid w:val="00A45907"/>
    <w:rsid w:val="00A50E86"/>
    <w:rsid w:val="00A50E93"/>
    <w:rsid w:val="00A5264E"/>
    <w:rsid w:val="00A52C4F"/>
    <w:rsid w:val="00A540FC"/>
    <w:rsid w:val="00A55C57"/>
    <w:rsid w:val="00A57105"/>
    <w:rsid w:val="00A61531"/>
    <w:rsid w:val="00A64144"/>
    <w:rsid w:val="00A645E6"/>
    <w:rsid w:val="00A66D26"/>
    <w:rsid w:val="00A70A86"/>
    <w:rsid w:val="00A7544B"/>
    <w:rsid w:val="00A77B8C"/>
    <w:rsid w:val="00A77ED1"/>
    <w:rsid w:val="00A93CD9"/>
    <w:rsid w:val="00A947AD"/>
    <w:rsid w:val="00A95A03"/>
    <w:rsid w:val="00A95E6D"/>
    <w:rsid w:val="00A96EE9"/>
    <w:rsid w:val="00AA1A51"/>
    <w:rsid w:val="00AA57A6"/>
    <w:rsid w:val="00AB165B"/>
    <w:rsid w:val="00AB7135"/>
    <w:rsid w:val="00AC18C5"/>
    <w:rsid w:val="00AC2838"/>
    <w:rsid w:val="00AC2982"/>
    <w:rsid w:val="00AC477A"/>
    <w:rsid w:val="00AC5729"/>
    <w:rsid w:val="00AD02AC"/>
    <w:rsid w:val="00AD0B5C"/>
    <w:rsid w:val="00AD271E"/>
    <w:rsid w:val="00AD2FE5"/>
    <w:rsid w:val="00AD2FE6"/>
    <w:rsid w:val="00AD53F3"/>
    <w:rsid w:val="00AD6846"/>
    <w:rsid w:val="00AD6FAC"/>
    <w:rsid w:val="00AE0443"/>
    <w:rsid w:val="00AE046A"/>
    <w:rsid w:val="00AE6911"/>
    <w:rsid w:val="00AF614B"/>
    <w:rsid w:val="00AF6F72"/>
    <w:rsid w:val="00B01B5A"/>
    <w:rsid w:val="00B0607C"/>
    <w:rsid w:val="00B15A2D"/>
    <w:rsid w:val="00B176FE"/>
    <w:rsid w:val="00B27BDF"/>
    <w:rsid w:val="00B3550A"/>
    <w:rsid w:val="00B4675E"/>
    <w:rsid w:val="00B51DEB"/>
    <w:rsid w:val="00B56CD5"/>
    <w:rsid w:val="00B64CAD"/>
    <w:rsid w:val="00B65FE8"/>
    <w:rsid w:val="00B67EBF"/>
    <w:rsid w:val="00B714A7"/>
    <w:rsid w:val="00B715AF"/>
    <w:rsid w:val="00B7798A"/>
    <w:rsid w:val="00B80C5B"/>
    <w:rsid w:val="00B80EAD"/>
    <w:rsid w:val="00B84B71"/>
    <w:rsid w:val="00B85AA2"/>
    <w:rsid w:val="00B92973"/>
    <w:rsid w:val="00B9527D"/>
    <w:rsid w:val="00B95461"/>
    <w:rsid w:val="00B96076"/>
    <w:rsid w:val="00BA46AB"/>
    <w:rsid w:val="00BB1153"/>
    <w:rsid w:val="00BB1868"/>
    <w:rsid w:val="00BB18FF"/>
    <w:rsid w:val="00BB24D8"/>
    <w:rsid w:val="00BB2799"/>
    <w:rsid w:val="00BB705A"/>
    <w:rsid w:val="00BC127A"/>
    <w:rsid w:val="00BC2230"/>
    <w:rsid w:val="00BC2653"/>
    <w:rsid w:val="00BC371F"/>
    <w:rsid w:val="00BC47EA"/>
    <w:rsid w:val="00BC728D"/>
    <w:rsid w:val="00BD0014"/>
    <w:rsid w:val="00BD17DA"/>
    <w:rsid w:val="00BD2310"/>
    <w:rsid w:val="00BD2EA4"/>
    <w:rsid w:val="00BF5D2B"/>
    <w:rsid w:val="00C00BE2"/>
    <w:rsid w:val="00C05ABB"/>
    <w:rsid w:val="00C073B4"/>
    <w:rsid w:val="00C07F12"/>
    <w:rsid w:val="00C11B09"/>
    <w:rsid w:val="00C12B71"/>
    <w:rsid w:val="00C16AA9"/>
    <w:rsid w:val="00C178CC"/>
    <w:rsid w:val="00C207BC"/>
    <w:rsid w:val="00C21FD0"/>
    <w:rsid w:val="00C22685"/>
    <w:rsid w:val="00C25B79"/>
    <w:rsid w:val="00C3116C"/>
    <w:rsid w:val="00C31F50"/>
    <w:rsid w:val="00C355BD"/>
    <w:rsid w:val="00C35E8B"/>
    <w:rsid w:val="00C36243"/>
    <w:rsid w:val="00C42054"/>
    <w:rsid w:val="00C45C20"/>
    <w:rsid w:val="00C4729E"/>
    <w:rsid w:val="00C4738D"/>
    <w:rsid w:val="00C519D4"/>
    <w:rsid w:val="00C55756"/>
    <w:rsid w:val="00C63564"/>
    <w:rsid w:val="00C670E4"/>
    <w:rsid w:val="00C703FD"/>
    <w:rsid w:val="00C7548A"/>
    <w:rsid w:val="00C76C87"/>
    <w:rsid w:val="00C80950"/>
    <w:rsid w:val="00C8208A"/>
    <w:rsid w:val="00C86055"/>
    <w:rsid w:val="00C97CA6"/>
    <w:rsid w:val="00CA0518"/>
    <w:rsid w:val="00CA12AF"/>
    <w:rsid w:val="00CB38FE"/>
    <w:rsid w:val="00CB491F"/>
    <w:rsid w:val="00CC02E6"/>
    <w:rsid w:val="00CC1BA4"/>
    <w:rsid w:val="00CC4D71"/>
    <w:rsid w:val="00CC7146"/>
    <w:rsid w:val="00CC76C6"/>
    <w:rsid w:val="00CD5607"/>
    <w:rsid w:val="00CE3320"/>
    <w:rsid w:val="00CE7557"/>
    <w:rsid w:val="00CE793E"/>
    <w:rsid w:val="00CF48D6"/>
    <w:rsid w:val="00CF4B4F"/>
    <w:rsid w:val="00CF5A46"/>
    <w:rsid w:val="00CF7904"/>
    <w:rsid w:val="00D0380A"/>
    <w:rsid w:val="00D04A2B"/>
    <w:rsid w:val="00D0595A"/>
    <w:rsid w:val="00D07211"/>
    <w:rsid w:val="00D11A43"/>
    <w:rsid w:val="00D16FEA"/>
    <w:rsid w:val="00D27505"/>
    <w:rsid w:val="00D36413"/>
    <w:rsid w:val="00D366C8"/>
    <w:rsid w:val="00D446D3"/>
    <w:rsid w:val="00D44BE0"/>
    <w:rsid w:val="00D45486"/>
    <w:rsid w:val="00D51984"/>
    <w:rsid w:val="00D57C7A"/>
    <w:rsid w:val="00D60494"/>
    <w:rsid w:val="00D608CF"/>
    <w:rsid w:val="00D62A41"/>
    <w:rsid w:val="00D656F4"/>
    <w:rsid w:val="00D66E7E"/>
    <w:rsid w:val="00D720B8"/>
    <w:rsid w:val="00D73FFD"/>
    <w:rsid w:val="00D74B93"/>
    <w:rsid w:val="00D8054E"/>
    <w:rsid w:val="00D85630"/>
    <w:rsid w:val="00D903C5"/>
    <w:rsid w:val="00D9078D"/>
    <w:rsid w:val="00D90927"/>
    <w:rsid w:val="00D919D8"/>
    <w:rsid w:val="00D939AF"/>
    <w:rsid w:val="00D95A72"/>
    <w:rsid w:val="00DA073C"/>
    <w:rsid w:val="00DA22D7"/>
    <w:rsid w:val="00DA2D7A"/>
    <w:rsid w:val="00DA447C"/>
    <w:rsid w:val="00DA4E05"/>
    <w:rsid w:val="00DA5F07"/>
    <w:rsid w:val="00DB2F24"/>
    <w:rsid w:val="00DC1B74"/>
    <w:rsid w:val="00DE5ED7"/>
    <w:rsid w:val="00DF093A"/>
    <w:rsid w:val="00DF1F2A"/>
    <w:rsid w:val="00DF22EE"/>
    <w:rsid w:val="00DF6BC2"/>
    <w:rsid w:val="00DF7CED"/>
    <w:rsid w:val="00E01404"/>
    <w:rsid w:val="00E03033"/>
    <w:rsid w:val="00E030B9"/>
    <w:rsid w:val="00E04B46"/>
    <w:rsid w:val="00E061D3"/>
    <w:rsid w:val="00E12E72"/>
    <w:rsid w:val="00E13789"/>
    <w:rsid w:val="00E14536"/>
    <w:rsid w:val="00E20717"/>
    <w:rsid w:val="00E6108B"/>
    <w:rsid w:val="00E622A9"/>
    <w:rsid w:val="00E63D6B"/>
    <w:rsid w:val="00E64E09"/>
    <w:rsid w:val="00E67B14"/>
    <w:rsid w:val="00E71403"/>
    <w:rsid w:val="00E72BC4"/>
    <w:rsid w:val="00E72EF7"/>
    <w:rsid w:val="00E80F4A"/>
    <w:rsid w:val="00E822E7"/>
    <w:rsid w:val="00E824A1"/>
    <w:rsid w:val="00E921B4"/>
    <w:rsid w:val="00E94807"/>
    <w:rsid w:val="00E9755F"/>
    <w:rsid w:val="00EA6F7A"/>
    <w:rsid w:val="00EB3AB6"/>
    <w:rsid w:val="00EC2C69"/>
    <w:rsid w:val="00EC4276"/>
    <w:rsid w:val="00EC48C5"/>
    <w:rsid w:val="00EC5C49"/>
    <w:rsid w:val="00ED3705"/>
    <w:rsid w:val="00ED7F34"/>
    <w:rsid w:val="00EE70AC"/>
    <w:rsid w:val="00EF3A81"/>
    <w:rsid w:val="00F03118"/>
    <w:rsid w:val="00F128EB"/>
    <w:rsid w:val="00F14278"/>
    <w:rsid w:val="00F15ED8"/>
    <w:rsid w:val="00F32876"/>
    <w:rsid w:val="00F34FA1"/>
    <w:rsid w:val="00F36FC0"/>
    <w:rsid w:val="00F378DE"/>
    <w:rsid w:val="00F37ECF"/>
    <w:rsid w:val="00F40041"/>
    <w:rsid w:val="00F40189"/>
    <w:rsid w:val="00F43DA3"/>
    <w:rsid w:val="00F51ED5"/>
    <w:rsid w:val="00F60948"/>
    <w:rsid w:val="00F62ADE"/>
    <w:rsid w:val="00F67068"/>
    <w:rsid w:val="00F73DC3"/>
    <w:rsid w:val="00F776ED"/>
    <w:rsid w:val="00F80319"/>
    <w:rsid w:val="00F917B0"/>
    <w:rsid w:val="00F93314"/>
    <w:rsid w:val="00FB184E"/>
    <w:rsid w:val="00FB4F2A"/>
    <w:rsid w:val="00FC4639"/>
    <w:rsid w:val="00FD5356"/>
    <w:rsid w:val="00FD5F4A"/>
    <w:rsid w:val="00FE13FF"/>
    <w:rsid w:val="00FE1B20"/>
    <w:rsid w:val="00FE7500"/>
    <w:rsid w:val="00FF2CFA"/>
    <w:rsid w:val="00FF48EB"/>
    <w:rsid w:val="00FF599F"/>
    <w:rsid w:val="00FF73CA"/>
    <w:rsid w:val="00FF754C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A7B5"/>
  <w15:docId w15:val="{229E26D4-660D-4FCC-B288-7B9EEAB6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6" w:lineRule="auto"/>
      <w:ind w:left="718" w:hanging="10"/>
    </w:pPr>
    <w:rPr>
      <w:rFonts w:ascii="Arial" w:eastAsia="Arial" w:hAnsi="Arial" w:cs="Arial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numPr>
        <w:numId w:val="4"/>
      </w:numPr>
      <w:spacing w:after="4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3" w:line="254" w:lineRule="auto"/>
      <w:ind w:left="5675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28"/>
    </w:rPr>
  </w:style>
  <w:style w:type="character" w:customStyle="1" w:styleId="Overskrift2Tegn">
    <w:name w:val="Overskrift 2 Tegn"/>
    <w:link w:val="Overskrift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0B660C"/>
    <w:pPr>
      <w:ind w:left="720"/>
      <w:contextualSpacing/>
    </w:pPr>
  </w:style>
  <w:style w:type="table" w:styleId="Tabellrutenett">
    <w:name w:val="Table Grid"/>
    <w:basedOn w:val="Vanligtabell"/>
    <w:uiPriority w:val="39"/>
    <w:rsid w:val="0012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1822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Friberg</dc:creator>
  <cp:keywords/>
  <cp:lastModifiedBy>Simon Stulien</cp:lastModifiedBy>
  <cp:revision>37</cp:revision>
  <dcterms:created xsi:type="dcterms:W3CDTF">2021-07-09T15:17:00Z</dcterms:created>
  <dcterms:modified xsi:type="dcterms:W3CDTF">2021-08-27T10:09:00Z</dcterms:modified>
</cp:coreProperties>
</file>